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60" w:type="dxa"/>
        <w:tblLook w:val="04A0" w:firstRow="1" w:lastRow="0" w:firstColumn="1" w:lastColumn="0" w:noHBand="0" w:noVBand="1"/>
      </w:tblPr>
      <w:tblGrid>
        <w:gridCol w:w="3680"/>
        <w:gridCol w:w="4180"/>
      </w:tblGrid>
      <w:tr w:rsidR="00953526" w:rsidRPr="00C13041" w14:paraId="3A7399FD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D4CBE" w14:textId="77777777" w:rsidR="00953526" w:rsidRPr="00EE0B64" w:rsidRDefault="00953526" w:rsidP="00FD7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Naziv obveznika: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61AEB" w14:textId="77777777" w:rsidR="00953526" w:rsidRPr="00EE0B64" w:rsidRDefault="00953526" w:rsidP="00FD7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Muzej grada Šibenika</w:t>
            </w:r>
          </w:p>
        </w:tc>
      </w:tr>
      <w:tr w:rsidR="00953526" w:rsidRPr="00C13041" w14:paraId="5112395F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758F8" w14:textId="77777777" w:rsidR="00953526" w:rsidRPr="00EE0B64" w:rsidRDefault="00953526" w:rsidP="00FD7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Broj RKP-a: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D2F08" w14:textId="77777777" w:rsidR="00953526" w:rsidRPr="00EE0B64" w:rsidRDefault="00953526" w:rsidP="00FD7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33771</w:t>
            </w:r>
          </w:p>
        </w:tc>
      </w:tr>
      <w:tr w:rsidR="00953526" w:rsidRPr="00C13041" w14:paraId="1AB537AE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FC7D4" w14:textId="77777777" w:rsidR="00953526" w:rsidRPr="00EE0B64" w:rsidRDefault="00953526" w:rsidP="00FD7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Sjedište obveznika: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1F373" w14:textId="77777777" w:rsidR="00953526" w:rsidRPr="00EE0B64" w:rsidRDefault="00953526" w:rsidP="00FD7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Šibenik</w:t>
            </w:r>
          </w:p>
        </w:tc>
      </w:tr>
      <w:tr w:rsidR="00953526" w:rsidRPr="00C13041" w14:paraId="705706B8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5CAD4" w14:textId="77777777" w:rsidR="00953526" w:rsidRPr="00EE0B64" w:rsidRDefault="00953526" w:rsidP="00FD7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Matični broj: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2FED6" w14:textId="77777777" w:rsidR="00953526" w:rsidRPr="00EE0B64" w:rsidRDefault="00953526" w:rsidP="00FD7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3019594</w:t>
            </w:r>
          </w:p>
        </w:tc>
      </w:tr>
      <w:tr w:rsidR="00953526" w:rsidRPr="00C13041" w14:paraId="21EF2745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9BCC6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Adresa sjedišta obveznika: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BE28D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Gradska vrata 3</w:t>
            </w:r>
          </w:p>
        </w:tc>
      </w:tr>
      <w:tr w:rsidR="00953526" w:rsidRPr="00C13041" w14:paraId="627A1A1D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25935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OIB: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5299C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35703758632</w:t>
            </w:r>
          </w:p>
        </w:tc>
      </w:tr>
      <w:tr w:rsidR="00953526" w:rsidRPr="00C13041" w14:paraId="5AB0A28F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8BF94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Pravno ustrojbeni oblik: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399A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30 - Ustanova</w:t>
            </w:r>
          </w:p>
        </w:tc>
      </w:tr>
      <w:tr w:rsidR="00953526" w:rsidRPr="00C13041" w14:paraId="10A8CA31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9368B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Razina: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E503C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21 - Proračunski korisnik proračuna JLP(R)S</w:t>
            </w:r>
          </w:p>
        </w:tc>
      </w:tr>
      <w:tr w:rsidR="00953526" w:rsidRPr="00C13041" w14:paraId="1DA2FA19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17CB6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Razdjel: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A33D3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953526" w:rsidRPr="00C13041" w14:paraId="515A1A76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15FC3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Funkcijska oznaka: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364AE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0820 Službe kulture</w:t>
            </w:r>
          </w:p>
        </w:tc>
      </w:tr>
      <w:tr w:rsidR="00953526" w:rsidRPr="00C13041" w14:paraId="0A66C8BB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60401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Šifra djelatnosti: prema NKD-u 2007: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44A64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9102</w:t>
            </w:r>
          </w:p>
        </w:tc>
      </w:tr>
      <w:tr w:rsidR="00953526" w:rsidRPr="00C13041" w14:paraId="7262A940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F5EB7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Šifra županije: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14F79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15 – Šibensko-kninska županija</w:t>
            </w:r>
          </w:p>
        </w:tc>
      </w:tr>
      <w:tr w:rsidR="00953526" w:rsidRPr="00C13041" w14:paraId="58BED694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3E35A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Šifra općine/grada: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5CB24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444 – Grad Šibenik</w:t>
            </w:r>
          </w:p>
        </w:tc>
      </w:tr>
      <w:tr w:rsidR="00953526" w:rsidRPr="00C13041" w14:paraId="51784EBD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AD5F1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Odgovorna osoba: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E40C9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 xml:space="preserve">mr. sc. Željko </w:t>
            </w:r>
            <w:proofErr w:type="spellStart"/>
            <w:r w:rsidRPr="00EE0B64">
              <w:rPr>
                <w:rFonts w:ascii="Times New Roman" w:eastAsia="Times New Roman" w:hAnsi="Times New Roman" w:cs="Times New Roman"/>
                <w:color w:val="000000"/>
              </w:rPr>
              <w:t>Krnčević</w:t>
            </w:r>
            <w:proofErr w:type="spellEnd"/>
            <w:r w:rsidRPr="00EE0B64">
              <w:rPr>
                <w:rFonts w:ascii="Times New Roman" w:eastAsia="Times New Roman" w:hAnsi="Times New Roman" w:cs="Times New Roman"/>
                <w:color w:val="000000"/>
              </w:rPr>
              <w:t>, ravnatelj</w:t>
            </w:r>
          </w:p>
        </w:tc>
      </w:tr>
      <w:tr w:rsidR="00953526" w:rsidRPr="00C13041" w14:paraId="4A51B31B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7BD5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65AF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B50E60E" w14:textId="77777777" w:rsidR="00953526" w:rsidRDefault="00953526" w:rsidP="00953526">
      <w:pPr>
        <w:spacing w:before="120" w:after="0"/>
        <w:jc w:val="center"/>
        <w:rPr>
          <w:b/>
          <w:bCs/>
          <w:sz w:val="28"/>
          <w:szCs w:val="24"/>
        </w:rPr>
      </w:pPr>
    </w:p>
    <w:p w14:paraId="2996795C" w14:textId="561139E2" w:rsidR="00953526" w:rsidRPr="00B033D6" w:rsidRDefault="00953526" w:rsidP="009535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3D6">
        <w:rPr>
          <w:rFonts w:ascii="Times New Roman" w:hAnsi="Times New Roman" w:cs="Times New Roman"/>
          <w:b/>
          <w:bCs/>
          <w:sz w:val="24"/>
          <w:szCs w:val="24"/>
        </w:rPr>
        <w:t xml:space="preserve">OBRAZLOŽENJE </w:t>
      </w:r>
      <w:r w:rsidR="00CF4E4C">
        <w:rPr>
          <w:rFonts w:ascii="Times New Roman" w:hAnsi="Times New Roman" w:cs="Times New Roman"/>
          <w:b/>
          <w:bCs/>
          <w:sz w:val="24"/>
          <w:szCs w:val="24"/>
        </w:rPr>
        <w:t>II. IZMJENA I DOPUNA</w:t>
      </w:r>
    </w:p>
    <w:p w14:paraId="0CBA82D6" w14:textId="511CD5F2" w:rsidR="00953526" w:rsidRPr="00B033D6" w:rsidRDefault="00953526" w:rsidP="009535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3D6">
        <w:rPr>
          <w:rFonts w:ascii="Times New Roman" w:hAnsi="Times New Roman" w:cs="Times New Roman"/>
          <w:b/>
          <w:bCs/>
          <w:sz w:val="24"/>
          <w:szCs w:val="24"/>
        </w:rPr>
        <w:t>FINANCIJSKOG PLANA MUZEJA GRADA ŠIBENIKA ZA 202</w:t>
      </w:r>
      <w:r w:rsidR="00CF4E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033D6">
        <w:rPr>
          <w:rFonts w:ascii="Times New Roman" w:hAnsi="Times New Roman" w:cs="Times New Roman"/>
          <w:b/>
          <w:bCs/>
          <w:sz w:val="24"/>
          <w:szCs w:val="24"/>
        </w:rPr>
        <w:t xml:space="preserve">. GODINU </w:t>
      </w:r>
    </w:p>
    <w:p w14:paraId="6A39F8FF" w14:textId="77777777" w:rsidR="00953526" w:rsidRPr="00EE0B64" w:rsidRDefault="00953526" w:rsidP="009535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4D1243C0" w14:textId="4A98C2EB" w:rsidR="00953526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 xml:space="preserve">Prema Zakonu o proračunu </w:t>
      </w:r>
      <w:bookmarkStart w:id="0" w:name="_Hlk113876349"/>
      <w:r w:rsidRPr="00EE0B64">
        <w:rPr>
          <w:rFonts w:ascii="Times New Roman" w:hAnsi="Times New Roman" w:cs="Times New Roman"/>
          <w:sz w:val="24"/>
          <w:szCs w:val="24"/>
        </w:rPr>
        <w:t>(Nar. nov., br. 144/21.)</w:t>
      </w:r>
      <w:bookmarkEnd w:id="0"/>
      <w:r w:rsidRPr="00EE0B64">
        <w:rPr>
          <w:rFonts w:ascii="Times New Roman" w:hAnsi="Times New Roman" w:cs="Times New Roman"/>
          <w:sz w:val="24"/>
          <w:szCs w:val="24"/>
        </w:rPr>
        <w:t>, Pravilniku o proračunskim klasifikacijama (Nar. nov., br. 26/10., 120/13.</w:t>
      </w:r>
      <w:r w:rsidR="00DA57A5">
        <w:rPr>
          <w:rFonts w:ascii="Times New Roman" w:hAnsi="Times New Roman" w:cs="Times New Roman"/>
          <w:sz w:val="24"/>
          <w:szCs w:val="24"/>
        </w:rPr>
        <w:t xml:space="preserve"> </w:t>
      </w:r>
      <w:r w:rsidRPr="00EE0B64">
        <w:rPr>
          <w:rFonts w:ascii="Times New Roman" w:hAnsi="Times New Roman" w:cs="Times New Roman"/>
          <w:sz w:val="24"/>
          <w:szCs w:val="24"/>
        </w:rPr>
        <w:t xml:space="preserve">i 01/20.), Pravilniku o proračunskom računovodstvu i Računskom planu (Nar. nov., br. 124/14., 115/15., 87/16., 3/18., 126/19. i 108/20.) i Uputi za izradu Proračuna Grada Šibenika i financijskih planova za razdoblje 2023. – 2025., od  </w:t>
      </w:r>
      <w:r w:rsidR="00DA57A5" w:rsidRPr="00DA57A5">
        <w:rPr>
          <w:rFonts w:ascii="Times New Roman" w:hAnsi="Times New Roman" w:cs="Times New Roman"/>
          <w:sz w:val="24"/>
          <w:szCs w:val="24"/>
        </w:rPr>
        <w:t>0</w:t>
      </w:r>
      <w:r w:rsidRPr="00DA57A5">
        <w:rPr>
          <w:rFonts w:ascii="Times New Roman" w:hAnsi="Times New Roman" w:cs="Times New Roman"/>
          <w:sz w:val="24"/>
          <w:szCs w:val="24"/>
        </w:rPr>
        <w:t xml:space="preserve">3. </w:t>
      </w:r>
      <w:r w:rsidR="00DA57A5" w:rsidRPr="00DA57A5">
        <w:rPr>
          <w:rFonts w:ascii="Times New Roman" w:hAnsi="Times New Roman" w:cs="Times New Roman"/>
          <w:sz w:val="24"/>
          <w:szCs w:val="24"/>
        </w:rPr>
        <w:t>listopada</w:t>
      </w:r>
      <w:r w:rsidRPr="00DA57A5">
        <w:rPr>
          <w:rFonts w:ascii="Times New Roman" w:hAnsi="Times New Roman" w:cs="Times New Roman"/>
          <w:sz w:val="24"/>
          <w:szCs w:val="24"/>
        </w:rPr>
        <w:t xml:space="preserve"> 202</w:t>
      </w:r>
      <w:r w:rsidR="00DA57A5" w:rsidRPr="00DA57A5">
        <w:rPr>
          <w:rFonts w:ascii="Times New Roman" w:hAnsi="Times New Roman" w:cs="Times New Roman"/>
          <w:sz w:val="24"/>
          <w:szCs w:val="24"/>
        </w:rPr>
        <w:t>2</w:t>
      </w:r>
      <w:r w:rsidRPr="00DA57A5">
        <w:rPr>
          <w:rFonts w:ascii="Times New Roman" w:hAnsi="Times New Roman" w:cs="Times New Roman"/>
          <w:sz w:val="24"/>
          <w:szCs w:val="24"/>
        </w:rPr>
        <w:t>.</w:t>
      </w:r>
      <w:r w:rsidRPr="00EE0B64">
        <w:rPr>
          <w:rFonts w:ascii="Times New Roman" w:hAnsi="Times New Roman" w:cs="Times New Roman"/>
          <w:sz w:val="24"/>
          <w:szCs w:val="24"/>
        </w:rPr>
        <w:t xml:space="preserve"> godine (KLASA: </w:t>
      </w:r>
      <w:r w:rsidRPr="00DA57A5">
        <w:rPr>
          <w:rFonts w:ascii="Times New Roman" w:hAnsi="Times New Roman" w:cs="Times New Roman"/>
          <w:sz w:val="24"/>
          <w:szCs w:val="24"/>
        </w:rPr>
        <w:t>400-0</w:t>
      </w:r>
      <w:r w:rsidR="00DA57A5" w:rsidRPr="00DA57A5">
        <w:rPr>
          <w:rFonts w:ascii="Times New Roman" w:hAnsi="Times New Roman" w:cs="Times New Roman"/>
          <w:sz w:val="24"/>
          <w:szCs w:val="24"/>
        </w:rPr>
        <w:t>1</w:t>
      </w:r>
      <w:r w:rsidRPr="00DA57A5">
        <w:rPr>
          <w:rFonts w:ascii="Times New Roman" w:hAnsi="Times New Roman" w:cs="Times New Roman"/>
          <w:sz w:val="24"/>
          <w:szCs w:val="24"/>
        </w:rPr>
        <w:t>/2</w:t>
      </w:r>
      <w:r w:rsidR="00DA57A5" w:rsidRPr="00DA57A5">
        <w:rPr>
          <w:rFonts w:ascii="Times New Roman" w:hAnsi="Times New Roman" w:cs="Times New Roman"/>
          <w:sz w:val="24"/>
          <w:szCs w:val="24"/>
        </w:rPr>
        <w:t>2</w:t>
      </w:r>
      <w:r w:rsidRPr="00DA57A5">
        <w:rPr>
          <w:rFonts w:ascii="Times New Roman" w:hAnsi="Times New Roman" w:cs="Times New Roman"/>
          <w:sz w:val="24"/>
          <w:szCs w:val="24"/>
        </w:rPr>
        <w:t>-01/</w:t>
      </w:r>
      <w:r w:rsidR="00DA57A5">
        <w:rPr>
          <w:rFonts w:ascii="Times New Roman" w:hAnsi="Times New Roman" w:cs="Times New Roman"/>
          <w:sz w:val="24"/>
          <w:szCs w:val="24"/>
        </w:rPr>
        <w:t>06</w:t>
      </w:r>
      <w:r w:rsidRPr="00EE0B64">
        <w:rPr>
          <w:rFonts w:ascii="Times New Roman" w:hAnsi="Times New Roman" w:cs="Times New Roman"/>
          <w:sz w:val="24"/>
          <w:szCs w:val="24"/>
        </w:rPr>
        <w:t xml:space="preserve">, URBROJ: </w:t>
      </w:r>
      <w:r w:rsidRPr="00DA57A5">
        <w:rPr>
          <w:rFonts w:ascii="Times New Roman" w:hAnsi="Times New Roman" w:cs="Times New Roman"/>
          <w:sz w:val="24"/>
          <w:szCs w:val="24"/>
        </w:rPr>
        <w:t>2182</w:t>
      </w:r>
      <w:r w:rsidR="00DA57A5" w:rsidRPr="00DA57A5">
        <w:rPr>
          <w:rFonts w:ascii="Times New Roman" w:hAnsi="Times New Roman" w:cs="Times New Roman"/>
          <w:sz w:val="24"/>
          <w:szCs w:val="24"/>
        </w:rPr>
        <w:t>-</w:t>
      </w:r>
      <w:r w:rsidRPr="00DA57A5">
        <w:rPr>
          <w:rFonts w:ascii="Times New Roman" w:hAnsi="Times New Roman" w:cs="Times New Roman"/>
          <w:sz w:val="24"/>
          <w:szCs w:val="24"/>
        </w:rPr>
        <w:t>01-06-2</w:t>
      </w:r>
      <w:r w:rsidR="00DA57A5" w:rsidRPr="00DA57A5">
        <w:rPr>
          <w:rFonts w:ascii="Times New Roman" w:hAnsi="Times New Roman" w:cs="Times New Roman"/>
          <w:sz w:val="24"/>
          <w:szCs w:val="24"/>
        </w:rPr>
        <w:t>2</w:t>
      </w:r>
      <w:r w:rsidRPr="00DA57A5">
        <w:rPr>
          <w:rFonts w:ascii="Times New Roman" w:hAnsi="Times New Roman" w:cs="Times New Roman"/>
          <w:sz w:val="24"/>
          <w:szCs w:val="24"/>
        </w:rPr>
        <w:t>-1</w:t>
      </w:r>
      <w:r w:rsidRPr="00EE0B64">
        <w:rPr>
          <w:rFonts w:ascii="Times New Roman" w:hAnsi="Times New Roman" w:cs="Times New Roman"/>
          <w:sz w:val="24"/>
          <w:szCs w:val="24"/>
        </w:rPr>
        <w:t>).</w:t>
      </w:r>
    </w:p>
    <w:p w14:paraId="50BDF2EB" w14:textId="77777777" w:rsidR="00953526" w:rsidRPr="00EE0B64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CF6DE" w14:textId="53CDC36A" w:rsidR="00953526" w:rsidRPr="00B033D6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33D6">
        <w:rPr>
          <w:rFonts w:ascii="Times New Roman" w:hAnsi="Times New Roman" w:cs="Times New Roman"/>
          <w:sz w:val="24"/>
          <w:szCs w:val="24"/>
          <w:u w:val="single"/>
        </w:rPr>
        <w:t xml:space="preserve">Sažetak djelokruga rada proračunskog korisnika </w:t>
      </w:r>
    </w:p>
    <w:p w14:paraId="4C375FCA" w14:textId="77777777" w:rsidR="00953526" w:rsidRPr="00EE0B64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 xml:space="preserve">Muzej grada Šibenika (u daljnjem tekstu: Muzej) je pravna osoba, osnovana kao javna ustanova u kulturi za trajno obavljanje muzejske djelatnost od javnog interesa u svrhu proučavanja, obrazovanja i uživanja u materijalnoj i nematerijalnoj baštini čovječanstva i njegova okoliša, u službi društva i njegova kulturnog i gospodarskog razvitka, otvorena za javnost. </w:t>
      </w:r>
    </w:p>
    <w:p w14:paraId="0362AA9E" w14:textId="0D701CF8" w:rsidR="00953526" w:rsidRPr="00EE0B64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>Muzej je povezan u Sustav muzeja Republike Hrvatske radi primjene jedinstvenog stručnog pristupa obavljanju muzejske djelatnosti. Osnivač Muzeja je Grad Šibenik. Muzej ima status proračunskog korisnika te kao takav financijsko poslovanje i računovodstvo vodi u skladu s propisima za proračunske korisnike</w:t>
      </w:r>
      <w:r w:rsidR="005E1E34">
        <w:rPr>
          <w:rFonts w:ascii="Times New Roman" w:hAnsi="Times New Roman" w:cs="Times New Roman"/>
          <w:sz w:val="24"/>
          <w:szCs w:val="24"/>
        </w:rPr>
        <w:t xml:space="preserve"> jedinica lokalne i područne (regionalne) samouprave</w:t>
      </w:r>
      <w:r w:rsidRPr="00EE0B64">
        <w:rPr>
          <w:rFonts w:ascii="Times New Roman" w:hAnsi="Times New Roman" w:cs="Times New Roman"/>
          <w:sz w:val="24"/>
          <w:szCs w:val="24"/>
        </w:rPr>
        <w:t>.</w:t>
      </w:r>
    </w:p>
    <w:p w14:paraId="7B3827E4" w14:textId="79D56F3F" w:rsidR="00953526" w:rsidRPr="00EE0B64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>Djelatnosti Muzeja jesu: prikupljanje muzejske građe i muzejske dokumentacije sukladno svojoj misiji i politici s</w:t>
      </w:r>
      <w:r w:rsidR="00AF1670">
        <w:rPr>
          <w:rFonts w:ascii="Times New Roman" w:hAnsi="Times New Roman" w:cs="Times New Roman"/>
          <w:sz w:val="24"/>
          <w:szCs w:val="24"/>
        </w:rPr>
        <w:t>a</w:t>
      </w:r>
      <w:r w:rsidRPr="00EE0B64">
        <w:rPr>
          <w:rFonts w:ascii="Times New Roman" w:hAnsi="Times New Roman" w:cs="Times New Roman"/>
          <w:sz w:val="24"/>
          <w:szCs w:val="24"/>
        </w:rPr>
        <w:t>kupljanja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čuvanje muzejskih predmeta u odgovarajućim uvjetima</w:t>
      </w:r>
      <w:r w:rsidR="00C07C42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zaštita cjelokupne muzejske građe, muzejske dokumentacije, baštinskih lokaliteta i nalazišta u svrhu obrazovanja, proučavanja i uživanja u skladu s propisima o zaštiti i očuvanju kulturnih dobara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vođenje propisane dokumentacije o muzejskim predmetima, zbirkama i aktivnostima muzeja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organiziranje stalnih i povremenih izložbi te stručno vođenje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</w:t>
      </w:r>
      <w:r w:rsidR="003951DE">
        <w:rPr>
          <w:rFonts w:ascii="Times New Roman" w:hAnsi="Times New Roman" w:cs="Times New Roman"/>
          <w:sz w:val="24"/>
          <w:szCs w:val="24"/>
        </w:rPr>
        <w:t>provođenje</w:t>
      </w:r>
      <w:r w:rsidRPr="00EE0B64">
        <w:rPr>
          <w:rFonts w:ascii="Times New Roman" w:hAnsi="Times New Roman" w:cs="Times New Roman"/>
          <w:sz w:val="24"/>
          <w:szCs w:val="24"/>
        </w:rPr>
        <w:t xml:space="preserve"> istraživanja</w:t>
      </w:r>
      <w:r w:rsidR="003951DE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izdavačk</w:t>
      </w:r>
      <w:r w:rsidR="003951DE">
        <w:rPr>
          <w:rFonts w:ascii="Times New Roman" w:hAnsi="Times New Roman" w:cs="Times New Roman"/>
          <w:sz w:val="24"/>
          <w:szCs w:val="24"/>
        </w:rPr>
        <w:t>a</w:t>
      </w:r>
      <w:r w:rsidRPr="00EE0B64">
        <w:rPr>
          <w:rFonts w:ascii="Times New Roman" w:hAnsi="Times New Roman" w:cs="Times New Roman"/>
          <w:sz w:val="24"/>
          <w:szCs w:val="24"/>
        </w:rPr>
        <w:t xml:space="preserve"> djelatnost</w:t>
      </w:r>
      <w:r w:rsidR="003951DE">
        <w:rPr>
          <w:rFonts w:ascii="Times New Roman" w:hAnsi="Times New Roman" w:cs="Times New Roman"/>
          <w:sz w:val="24"/>
          <w:szCs w:val="24"/>
        </w:rPr>
        <w:t>; organiziranje</w:t>
      </w:r>
      <w:r w:rsidRPr="00EE0B64">
        <w:rPr>
          <w:rFonts w:ascii="Times New Roman" w:hAnsi="Times New Roman" w:cs="Times New Roman"/>
          <w:sz w:val="24"/>
          <w:szCs w:val="24"/>
        </w:rPr>
        <w:t xml:space="preserve"> predavanja, konferencija i stručnih skupova</w:t>
      </w:r>
      <w:r w:rsidR="003951DE">
        <w:rPr>
          <w:rFonts w:ascii="Times New Roman" w:hAnsi="Times New Roman" w:cs="Times New Roman"/>
          <w:sz w:val="24"/>
          <w:szCs w:val="24"/>
        </w:rPr>
        <w:t xml:space="preserve">, </w:t>
      </w:r>
      <w:r w:rsidRPr="00EE0B64">
        <w:rPr>
          <w:rFonts w:ascii="Times New Roman" w:hAnsi="Times New Roman" w:cs="Times New Roman"/>
          <w:sz w:val="24"/>
          <w:szCs w:val="24"/>
        </w:rPr>
        <w:t>edukativnih aktivnosti i radionica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podržavanje i organiziranje umjetničkih i kulturnih događanja u okviru svog djelokruga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</w:t>
      </w:r>
      <w:r w:rsidR="00576D50">
        <w:rPr>
          <w:rFonts w:ascii="Times New Roman" w:hAnsi="Times New Roman" w:cs="Times New Roman"/>
          <w:sz w:val="24"/>
          <w:szCs w:val="24"/>
        </w:rPr>
        <w:t>obavljanje</w:t>
      </w:r>
      <w:r w:rsidRPr="00EE0B64">
        <w:rPr>
          <w:rFonts w:ascii="Times New Roman" w:hAnsi="Times New Roman" w:cs="Times New Roman"/>
          <w:sz w:val="24"/>
          <w:szCs w:val="24"/>
        </w:rPr>
        <w:t xml:space="preserve"> poslov</w:t>
      </w:r>
      <w:r w:rsidR="00553F33">
        <w:rPr>
          <w:rFonts w:ascii="Times New Roman" w:hAnsi="Times New Roman" w:cs="Times New Roman"/>
          <w:sz w:val="24"/>
          <w:szCs w:val="24"/>
        </w:rPr>
        <w:t>a</w:t>
      </w:r>
      <w:r w:rsidRPr="00EE0B64">
        <w:rPr>
          <w:rFonts w:ascii="Times New Roman" w:hAnsi="Times New Roman" w:cs="Times New Roman"/>
          <w:sz w:val="24"/>
          <w:szCs w:val="24"/>
        </w:rPr>
        <w:t xml:space="preserve"> upravljanja muzejsk</w:t>
      </w:r>
      <w:r w:rsidR="00576D50">
        <w:rPr>
          <w:rFonts w:ascii="Times New Roman" w:hAnsi="Times New Roman" w:cs="Times New Roman"/>
          <w:sz w:val="24"/>
          <w:szCs w:val="24"/>
        </w:rPr>
        <w:t>im</w:t>
      </w:r>
      <w:r w:rsidRPr="00EE0B64">
        <w:rPr>
          <w:rFonts w:ascii="Times New Roman" w:hAnsi="Times New Roman" w:cs="Times New Roman"/>
          <w:sz w:val="24"/>
          <w:szCs w:val="24"/>
        </w:rPr>
        <w:t xml:space="preserve"> zbirk</w:t>
      </w:r>
      <w:r w:rsidR="00576D50">
        <w:rPr>
          <w:rFonts w:ascii="Times New Roman" w:hAnsi="Times New Roman" w:cs="Times New Roman"/>
          <w:sz w:val="24"/>
          <w:szCs w:val="24"/>
        </w:rPr>
        <w:t>ama od strane</w:t>
      </w:r>
      <w:r w:rsidRPr="00EE0B64">
        <w:rPr>
          <w:rFonts w:ascii="Times New Roman" w:hAnsi="Times New Roman" w:cs="Times New Roman"/>
          <w:sz w:val="24"/>
          <w:szCs w:val="24"/>
        </w:rPr>
        <w:t xml:space="preserve"> stručni</w:t>
      </w:r>
      <w:r w:rsidR="00576D50">
        <w:rPr>
          <w:rFonts w:ascii="Times New Roman" w:hAnsi="Times New Roman" w:cs="Times New Roman"/>
          <w:sz w:val="24"/>
          <w:szCs w:val="24"/>
        </w:rPr>
        <w:t>h</w:t>
      </w:r>
      <w:r w:rsidRPr="00EE0B64">
        <w:rPr>
          <w:rFonts w:ascii="Times New Roman" w:hAnsi="Times New Roman" w:cs="Times New Roman"/>
          <w:sz w:val="24"/>
          <w:szCs w:val="24"/>
        </w:rPr>
        <w:t xml:space="preserve"> </w:t>
      </w:r>
      <w:r w:rsidRPr="00EE0B64">
        <w:rPr>
          <w:rFonts w:ascii="Times New Roman" w:hAnsi="Times New Roman" w:cs="Times New Roman"/>
          <w:sz w:val="24"/>
          <w:szCs w:val="24"/>
        </w:rPr>
        <w:lastRenderedPageBreak/>
        <w:t>djelatni</w:t>
      </w:r>
      <w:r w:rsidR="00576D50">
        <w:rPr>
          <w:rFonts w:ascii="Times New Roman" w:hAnsi="Times New Roman" w:cs="Times New Roman"/>
          <w:sz w:val="24"/>
          <w:szCs w:val="24"/>
        </w:rPr>
        <w:t>ka</w:t>
      </w:r>
      <w:r w:rsidRPr="00EE0B64">
        <w:rPr>
          <w:rFonts w:ascii="Times New Roman" w:hAnsi="Times New Roman" w:cs="Times New Roman"/>
          <w:sz w:val="24"/>
          <w:szCs w:val="24"/>
        </w:rPr>
        <w:t xml:space="preserve"> sukladno standardima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</w:t>
      </w:r>
      <w:r w:rsidR="00DD0AFD">
        <w:rPr>
          <w:rFonts w:ascii="Times New Roman" w:hAnsi="Times New Roman" w:cs="Times New Roman"/>
          <w:sz w:val="24"/>
          <w:szCs w:val="24"/>
        </w:rPr>
        <w:t>omogućavanje</w:t>
      </w:r>
      <w:r w:rsidRPr="00EE0B64">
        <w:rPr>
          <w:rFonts w:ascii="Times New Roman" w:hAnsi="Times New Roman" w:cs="Times New Roman"/>
          <w:sz w:val="24"/>
          <w:szCs w:val="24"/>
        </w:rPr>
        <w:t xml:space="preserve"> dostupnosti zbirki u obrazovne, stručne i znanstvene svrhe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provođenje digitalizacije muzejske građe, obavljanje revizije muzejske građe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obavljanje procjene povijesne, znanstvene, umjetničke i tržišne vrijednosti muzejske građe za potrebe upravljanja imovinom, za osiguranje i otkup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izrada stručnih mišljenja, vještačenja i elaborata o muzejskom predmetu, građi, zbirci o kojoj skrbi i drugim kulturnim dobrima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organiziranje izrade i prodaje suvenira i predmeta te izdavanje i prodaj</w:t>
      </w:r>
      <w:r w:rsidR="005A4627">
        <w:rPr>
          <w:rFonts w:ascii="Times New Roman" w:hAnsi="Times New Roman" w:cs="Times New Roman"/>
          <w:sz w:val="24"/>
          <w:szCs w:val="24"/>
        </w:rPr>
        <w:t>a</w:t>
      </w:r>
      <w:r w:rsidRPr="00EE0B64">
        <w:rPr>
          <w:rFonts w:ascii="Times New Roman" w:hAnsi="Times New Roman" w:cs="Times New Roman"/>
          <w:sz w:val="24"/>
          <w:szCs w:val="24"/>
        </w:rPr>
        <w:t xml:space="preserve"> publikacija tematski vezanih uz fundus i program muzeja</w:t>
      </w:r>
      <w:r w:rsidR="009E4447">
        <w:rPr>
          <w:rFonts w:ascii="Times New Roman" w:hAnsi="Times New Roman" w:cs="Times New Roman"/>
          <w:sz w:val="24"/>
          <w:szCs w:val="24"/>
        </w:rPr>
        <w:t xml:space="preserve"> te</w:t>
      </w:r>
      <w:r w:rsidRPr="00EE0B64">
        <w:rPr>
          <w:rFonts w:ascii="Times New Roman" w:hAnsi="Times New Roman" w:cs="Times New Roman"/>
          <w:sz w:val="24"/>
          <w:szCs w:val="24"/>
        </w:rPr>
        <w:t xml:space="preserve"> obavljanje i drugih djelatnosti sukladno Zakonu o muzejima. </w:t>
      </w:r>
    </w:p>
    <w:p w14:paraId="5F24F141" w14:textId="2194D944" w:rsidR="001B430C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 xml:space="preserve">Ustrojstvo i upravljanje Muzejom uređeno je Statutom Muzeja. Tijela Muzeja su ravnatelj, upravno vijeće i stručno vijeće. Ravnatelj upravlja Muzejom te predstavlja i zastupa Muzej u pravnom prometu i pred tijelima javne vlasti. Upravno vijeće usvaja program rada i razvitka na prijedlog ravnatelja i uz pribavljeno mišljenje stručnog vijeća; usvaja financijski plan, financijski izvještaj, izvještaj o izvršenju financijskog plana te izvješće o izvršenju programa rada i razvitka Muzeja; donosi </w:t>
      </w:r>
      <w:r w:rsidR="00656366">
        <w:rPr>
          <w:rFonts w:ascii="Times New Roman" w:hAnsi="Times New Roman" w:cs="Times New Roman"/>
          <w:sz w:val="24"/>
          <w:szCs w:val="24"/>
        </w:rPr>
        <w:t>S</w:t>
      </w:r>
      <w:r w:rsidRPr="00EE0B64">
        <w:rPr>
          <w:rFonts w:ascii="Times New Roman" w:hAnsi="Times New Roman" w:cs="Times New Roman"/>
          <w:sz w:val="24"/>
          <w:szCs w:val="24"/>
        </w:rPr>
        <w:t xml:space="preserve">tatut uz prethodnu suglasnost osnivača te druge akte sukladno </w:t>
      </w:r>
      <w:r w:rsidR="00656366">
        <w:rPr>
          <w:rFonts w:ascii="Times New Roman" w:hAnsi="Times New Roman" w:cs="Times New Roman"/>
          <w:sz w:val="24"/>
          <w:szCs w:val="24"/>
        </w:rPr>
        <w:t>S</w:t>
      </w:r>
      <w:r w:rsidRPr="00EE0B64">
        <w:rPr>
          <w:rFonts w:ascii="Times New Roman" w:hAnsi="Times New Roman" w:cs="Times New Roman"/>
          <w:sz w:val="24"/>
          <w:szCs w:val="24"/>
        </w:rPr>
        <w:t>tatutu. Stručno vijeće, sačinjeno od stručnih muzejskih djelatnik</w:t>
      </w:r>
      <w:r w:rsidR="00F53D25">
        <w:rPr>
          <w:rFonts w:ascii="Times New Roman" w:hAnsi="Times New Roman" w:cs="Times New Roman"/>
          <w:sz w:val="24"/>
          <w:szCs w:val="24"/>
        </w:rPr>
        <w:t>a</w:t>
      </w:r>
      <w:r w:rsidRPr="00EE0B64">
        <w:rPr>
          <w:rFonts w:ascii="Times New Roman" w:hAnsi="Times New Roman" w:cs="Times New Roman"/>
          <w:sz w:val="24"/>
          <w:szCs w:val="24"/>
        </w:rPr>
        <w:t xml:space="preserve">, raspravlja o stručnim pitanjima rada </w:t>
      </w:r>
      <w:r w:rsidR="006330BA">
        <w:rPr>
          <w:rFonts w:ascii="Times New Roman" w:hAnsi="Times New Roman" w:cs="Times New Roman"/>
          <w:sz w:val="24"/>
          <w:szCs w:val="24"/>
        </w:rPr>
        <w:t>M</w:t>
      </w:r>
      <w:r w:rsidRPr="00EE0B64">
        <w:rPr>
          <w:rFonts w:ascii="Times New Roman" w:hAnsi="Times New Roman" w:cs="Times New Roman"/>
          <w:sz w:val="24"/>
          <w:szCs w:val="24"/>
        </w:rPr>
        <w:t xml:space="preserve">uzeja, razmatra i predlaže programe rada, izvješća o radu i daje mišljenja i prijedloge u vezi s razvojem djelatnosti. Radi obavljanja muzejske djelatnosti te poslovanja Muzeja kao ustanove u pravnom i ekonomskom smislu, Muzej je ustrojen u odjele i službe: Arheološki odjel, </w:t>
      </w:r>
      <w:r w:rsidR="001B430C">
        <w:rPr>
          <w:rFonts w:ascii="Times New Roman" w:hAnsi="Times New Roman" w:cs="Times New Roman"/>
          <w:sz w:val="24"/>
          <w:szCs w:val="24"/>
        </w:rPr>
        <w:t>O</w:t>
      </w:r>
      <w:r w:rsidRPr="00EE0B64">
        <w:rPr>
          <w:rFonts w:ascii="Times New Roman" w:hAnsi="Times New Roman" w:cs="Times New Roman"/>
          <w:sz w:val="24"/>
          <w:szCs w:val="24"/>
        </w:rPr>
        <w:t>djel</w:t>
      </w:r>
      <w:r w:rsidR="001B430C">
        <w:rPr>
          <w:rFonts w:ascii="Times New Roman" w:hAnsi="Times New Roman" w:cs="Times New Roman"/>
          <w:sz w:val="24"/>
          <w:szCs w:val="24"/>
        </w:rPr>
        <w:t xml:space="preserve"> dokumentacije</w:t>
      </w:r>
      <w:r w:rsidRPr="00EE0B64">
        <w:rPr>
          <w:rFonts w:ascii="Times New Roman" w:hAnsi="Times New Roman" w:cs="Times New Roman"/>
          <w:sz w:val="24"/>
          <w:szCs w:val="24"/>
        </w:rPr>
        <w:t xml:space="preserve">, Etnografski odjel, Konzervatorsko-restauratorski odjel, Kulturno-povijesni odjel, Odjel </w:t>
      </w:r>
      <w:r w:rsidR="001B430C">
        <w:rPr>
          <w:rFonts w:ascii="Times New Roman" w:hAnsi="Times New Roman" w:cs="Times New Roman"/>
          <w:sz w:val="24"/>
          <w:szCs w:val="24"/>
        </w:rPr>
        <w:t>n</w:t>
      </w:r>
      <w:r w:rsidRPr="00EE0B64">
        <w:rPr>
          <w:rFonts w:ascii="Times New Roman" w:hAnsi="Times New Roman" w:cs="Times New Roman"/>
          <w:sz w:val="24"/>
          <w:szCs w:val="24"/>
        </w:rPr>
        <w:t xml:space="preserve">ovije </w:t>
      </w:r>
      <w:r w:rsidR="001B430C">
        <w:rPr>
          <w:rFonts w:ascii="Times New Roman" w:hAnsi="Times New Roman" w:cs="Times New Roman"/>
          <w:sz w:val="24"/>
          <w:szCs w:val="24"/>
        </w:rPr>
        <w:t>p</w:t>
      </w:r>
      <w:r w:rsidRPr="00EE0B64">
        <w:rPr>
          <w:rFonts w:ascii="Times New Roman" w:hAnsi="Times New Roman" w:cs="Times New Roman"/>
          <w:sz w:val="24"/>
          <w:szCs w:val="24"/>
        </w:rPr>
        <w:t>ovijesti, Službu općih poslova i Financijsko-računovodstvenu službu. Ukupno je zaposlen 21 djelatnik.</w:t>
      </w:r>
    </w:p>
    <w:p w14:paraId="354AE283" w14:textId="5114E5CE" w:rsidR="00F9170B" w:rsidRDefault="00F9170B" w:rsidP="00F9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0E255" w14:textId="2F9D2981" w:rsidR="00F9170B" w:rsidRDefault="00F9170B" w:rsidP="00F9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70B">
        <w:rPr>
          <w:rFonts w:ascii="Times New Roman" w:hAnsi="Times New Roman" w:cs="Times New Roman"/>
          <w:sz w:val="24"/>
          <w:szCs w:val="24"/>
          <w:u w:val="single"/>
        </w:rPr>
        <w:t>Obrazloženje općeg dijela financijskog plana Muzeja</w:t>
      </w:r>
    </w:p>
    <w:p w14:paraId="0072A87D" w14:textId="53158700" w:rsidR="00A93BF2" w:rsidRPr="00EE0B64" w:rsidRDefault="00A93BF2" w:rsidP="00953526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prihodi u II. Izmjenama i dopunama financijskog plana Muzeja za 2022. godinu veći su u odnosu na osnovni plan za 8.216 kn te iznose 4.873.216 kn. Ukupni rashodi veći su za 6.217 kn </w:t>
      </w:r>
      <w:r w:rsidR="002B65A3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iznose 4.63</w:t>
      </w:r>
      <w:r w:rsidR="003B78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.217 kn, od čega se 4.051.217 kn odnosi na rashode poslovanja, a 580.000 kn na rashode za nabavu nefinancijske imovine. Višak prihoda poslovanja odnosi se na pokriće manjka prihoda iz 2021. godine u iznosu od 220.999 kn te </w:t>
      </w:r>
      <w:r w:rsidR="002B65A3">
        <w:rPr>
          <w:rFonts w:ascii="Times New Roman" w:hAnsi="Times New Roman" w:cs="Times New Roman"/>
          <w:sz w:val="24"/>
          <w:szCs w:val="24"/>
        </w:rPr>
        <w:t>za izdatke za otplatu zajmova u iznosu od 21.000 kn.</w:t>
      </w:r>
    </w:p>
    <w:p w14:paraId="5ED674F8" w14:textId="28449123" w:rsidR="00953526" w:rsidRPr="00EE0B64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B64">
        <w:rPr>
          <w:rFonts w:ascii="Times New Roman" w:hAnsi="Times New Roman" w:cs="Times New Roman"/>
          <w:sz w:val="24"/>
          <w:szCs w:val="24"/>
          <w:u w:val="single"/>
        </w:rPr>
        <w:t>Pregled izvora financiranja financijskog plana Muzeja</w:t>
      </w:r>
    </w:p>
    <w:p w14:paraId="05EEB474" w14:textId="64F73509" w:rsidR="00FF5C02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3877416"/>
      <w:r w:rsidRPr="00EE0B64">
        <w:rPr>
          <w:rFonts w:ascii="Times New Roman" w:hAnsi="Times New Roman" w:cs="Times New Roman"/>
          <w:sz w:val="24"/>
          <w:szCs w:val="24"/>
        </w:rPr>
        <w:t>Ukupni plan</w:t>
      </w:r>
      <w:r w:rsidR="00C87C11">
        <w:rPr>
          <w:rFonts w:ascii="Times New Roman" w:hAnsi="Times New Roman" w:cs="Times New Roman"/>
          <w:sz w:val="24"/>
          <w:szCs w:val="24"/>
        </w:rPr>
        <w:t xml:space="preserve"> rashoda</w:t>
      </w:r>
      <w:r w:rsidR="00466388">
        <w:rPr>
          <w:rFonts w:ascii="Times New Roman" w:hAnsi="Times New Roman" w:cs="Times New Roman"/>
          <w:sz w:val="24"/>
          <w:szCs w:val="24"/>
        </w:rPr>
        <w:t xml:space="preserve"> iznosi 4.627.000 kn, </w:t>
      </w:r>
      <w:r w:rsidRPr="00EE0B64">
        <w:rPr>
          <w:rFonts w:ascii="Times New Roman" w:hAnsi="Times New Roman" w:cs="Times New Roman"/>
          <w:sz w:val="24"/>
          <w:szCs w:val="24"/>
        </w:rPr>
        <w:t xml:space="preserve">iz </w:t>
      </w:r>
      <w:r w:rsidR="004852AF">
        <w:rPr>
          <w:rFonts w:ascii="Times New Roman" w:hAnsi="Times New Roman" w:cs="Times New Roman"/>
          <w:sz w:val="24"/>
          <w:szCs w:val="24"/>
        </w:rPr>
        <w:t xml:space="preserve">sljedećih </w:t>
      </w:r>
      <w:r w:rsidRPr="00EE0B64">
        <w:rPr>
          <w:rFonts w:ascii="Times New Roman" w:hAnsi="Times New Roman" w:cs="Times New Roman"/>
          <w:sz w:val="24"/>
          <w:szCs w:val="24"/>
        </w:rPr>
        <w:t>izvora</w:t>
      </w:r>
      <w:r w:rsidR="004852AF">
        <w:rPr>
          <w:rFonts w:ascii="Times New Roman" w:hAnsi="Times New Roman" w:cs="Times New Roman"/>
          <w:sz w:val="24"/>
          <w:szCs w:val="24"/>
        </w:rPr>
        <w:t>:</w:t>
      </w:r>
      <w:r w:rsidRPr="00EE0B64">
        <w:rPr>
          <w:rFonts w:ascii="Times New Roman" w:hAnsi="Times New Roman" w:cs="Times New Roman"/>
          <w:sz w:val="24"/>
          <w:szCs w:val="24"/>
        </w:rPr>
        <w:t xml:space="preserve"> </w:t>
      </w:r>
      <w:r w:rsidR="006B200A">
        <w:rPr>
          <w:rFonts w:ascii="Times New Roman" w:hAnsi="Times New Roman" w:cs="Times New Roman"/>
          <w:sz w:val="24"/>
          <w:szCs w:val="24"/>
        </w:rPr>
        <w:t>o</w:t>
      </w:r>
      <w:r w:rsidRPr="00EE0B64">
        <w:rPr>
          <w:rFonts w:ascii="Times New Roman" w:hAnsi="Times New Roman" w:cs="Times New Roman"/>
          <w:sz w:val="24"/>
          <w:szCs w:val="24"/>
        </w:rPr>
        <w:t>pći prihod</w:t>
      </w:r>
      <w:r w:rsidR="004852AF">
        <w:rPr>
          <w:rFonts w:ascii="Times New Roman" w:hAnsi="Times New Roman" w:cs="Times New Roman"/>
          <w:sz w:val="24"/>
          <w:szCs w:val="24"/>
        </w:rPr>
        <w:t>i</w:t>
      </w:r>
      <w:r w:rsidRPr="00EE0B64">
        <w:rPr>
          <w:rFonts w:ascii="Times New Roman" w:hAnsi="Times New Roman" w:cs="Times New Roman"/>
          <w:sz w:val="24"/>
          <w:szCs w:val="24"/>
        </w:rPr>
        <w:t xml:space="preserve"> i primi</w:t>
      </w:r>
      <w:r w:rsidR="002B65A3">
        <w:rPr>
          <w:rFonts w:ascii="Times New Roman" w:hAnsi="Times New Roman" w:cs="Times New Roman"/>
          <w:sz w:val="24"/>
          <w:szCs w:val="24"/>
        </w:rPr>
        <w:t>ci</w:t>
      </w:r>
      <w:r w:rsidRPr="00EE0B64">
        <w:rPr>
          <w:rFonts w:ascii="Times New Roman" w:hAnsi="Times New Roman" w:cs="Times New Roman"/>
          <w:sz w:val="24"/>
          <w:szCs w:val="24"/>
        </w:rPr>
        <w:t xml:space="preserve"> </w:t>
      </w:r>
      <w:r w:rsidR="002B65A3">
        <w:rPr>
          <w:rFonts w:ascii="Times New Roman" w:hAnsi="Times New Roman" w:cs="Times New Roman"/>
          <w:sz w:val="24"/>
          <w:szCs w:val="24"/>
        </w:rPr>
        <w:t>3.572.000 kn</w:t>
      </w:r>
      <w:bookmarkEnd w:id="1"/>
      <w:r w:rsidR="004852AF">
        <w:rPr>
          <w:rFonts w:ascii="Times New Roman" w:hAnsi="Times New Roman" w:cs="Times New Roman"/>
          <w:sz w:val="24"/>
          <w:szCs w:val="24"/>
        </w:rPr>
        <w:t xml:space="preserve">; pomoći iz proračuna </w:t>
      </w:r>
      <w:r w:rsidR="002B65A3">
        <w:rPr>
          <w:rFonts w:ascii="Times New Roman" w:hAnsi="Times New Roman" w:cs="Times New Roman"/>
          <w:sz w:val="24"/>
          <w:szCs w:val="24"/>
        </w:rPr>
        <w:t>807.000 kn</w:t>
      </w:r>
      <w:r w:rsidR="004852AF">
        <w:rPr>
          <w:rFonts w:ascii="Times New Roman" w:hAnsi="Times New Roman" w:cs="Times New Roman"/>
          <w:sz w:val="24"/>
          <w:szCs w:val="24"/>
        </w:rPr>
        <w:t xml:space="preserve">; ostali prihodi za posebne namjene </w:t>
      </w:r>
      <w:r w:rsidR="002B65A3">
        <w:rPr>
          <w:rFonts w:ascii="Times New Roman" w:hAnsi="Times New Roman" w:cs="Times New Roman"/>
          <w:sz w:val="24"/>
          <w:szCs w:val="24"/>
        </w:rPr>
        <w:t>27.000 kn; naknade s naslova osiguranja 57.000 kn te vlastiti prihodi 164.000 kn</w:t>
      </w:r>
      <w:r w:rsidR="00826DC6">
        <w:rPr>
          <w:rFonts w:ascii="Times New Roman" w:hAnsi="Times New Roman" w:cs="Times New Roman"/>
          <w:sz w:val="24"/>
          <w:szCs w:val="24"/>
        </w:rPr>
        <w:t>.</w:t>
      </w:r>
    </w:p>
    <w:p w14:paraId="00DFC5A4" w14:textId="7E6D1F3D" w:rsidR="00466388" w:rsidRDefault="00466388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6388">
        <w:rPr>
          <w:rFonts w:ascii="Times New Roman" w:hAnsi="Times New Roman" w:cs="Times New Roman"/>
          <w:sz w:val="24"/>
          <w:szCs w:val="24"/>
          <w:u w:val="single"/>
        </w:rPr>
        <w:t>Račun financiranja</w:t>
      </w:r>
    </w:p>
    <w:p w14:paraId="3B545B60" w14:textId="10A4059A" w:rsidR="00466388" w:rsidRPr="00466388" w:rsidRDefault="00466388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Novi plan za otplatu glavnice leasinga veći je za 2.000 kn od osnovnog plana te iznosi 21.000 kn.</w:t>
      </w:r>
    </w:p>
    <w:p w14:paraId="53C7517D" w14:textId="77777777" w:rsidR="00B1571A" w:rsidRPr="00B033D6" w:rsidRDefault="00B1571A" w:rsidP="00B15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33D6">
        <w:rPr>
          <w:rFonts w:ascii="Times New Roman" w:hAnsi="Times New Roman" w:cs="Times New Roman"/>
          <w:sz w:val="24"/>
          <w:szCs w:val="24"/>
          <w:u w:val="single"/>
        </w:rPr>
        <w:t>Obrazloženje programa i aktivnosti</w:t>
      </w:r>
    </w:p>
    <w:p w14:paraId="208E1AC1" w14:textId="77777777" w:rsidR="00B1571A" w:rsidRPr="00EE0B64" w:rsidRDefault="00B1571A" w:rsidP="00B15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>Muzej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0B64">
        <w:rPr>
          <w:rFonts w:ascii="Times New Roman" w:hAnsi="Times New Roman" w:cs="Times New Roman"/>
          <w:sz w:val="24"/>
          <w:szCs w:val="24"/>
        </w:rPr>
        <w:t xml:space="preserve"> kao dio kulturne infrastrukture Grada Šibenika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0B64">
        <w:rPr>
          <w:rFonts w:ascii="Times New Roman" w:hAnsi="Times New Roman" w:cs="Times New Roman"/>
          <w:sz w:val="24"/>
          <w:szCs w:val="24"/>
        </w:rPr>
        <w:t xml:space="preserve"> kroz planirane programe provodi aktivnosti koje su usmjerene na očuvanje, zaštitu, unaprjeđenje i prezentaciju kulturno-povijesne baštine te na podizanje svijesti o njihovoj važnosti i značenju za lokalnu zajednicu. Muzej unutar svoje zajednice ima važnu ulogu i utjecaj na popularizaciju različitih vrsta umjetnosti među građanima svih skupina. Muzej kao regionaln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E0B64">
        <w:rPr>
          <w:rFonts w:ascii="Times New Roman" w:hAnsi="Times New Roman" w:cs="Times New Roman"/>
          <w:sz w:val="24"/>
          <w:szCs w:val="24"/>
        </w:rPr>
        <w:t xml:space="preserve"> muzejsk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E0B64">
        <w:rPr>
          <w:rFonts w:ascii="Times New Roman" w:hAnsi="Times New Roman" w:cs="Times New Roman"/>
          <w:sz w:val="24"/>
          <w:szCs w:val="24"/>
        </w:rPr>
        <w:t xml:space="preserve"> baštinsk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E0B64">
        <w:rPr>
          <w:rFonts w:ascii="Times New Roman" w:hAnsi="Times New Roman" w:cs="Times New Roman"/>
          <w:sz w:val="24"/>
          <w:szCs w:val="24"/>
        </w:rPr>
        <w:t xml:space="preserve"> ustanov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E0B64">
        <w:rPr>
          <w:rFonts w:ascii="Times New Roman" w:hAnsi="Times New Roman" w:cs="Times New Roman"/>
          <w:sz w:val="24"/>
          <w:szCs w:val="24"/>
        </w:rPr>
        <w:t xml:space="preserve"> doprinos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E0B64">
        <w:rPr>
          <w:rFonts w:ascii="Times New Roman" w:hAnsi="Times New Roman" w:cs="Times New Roman"/>
          <w:sz w:val="24"/>
          <w:szCs w:val="24"/>
        </w:rPr>
        <w:t xml:space="preserve"> razvoju suvremenog društva, ističući spoznaje o Šibeniku i šibenskom kraju na zanimljiv i atraktivan način privlačan lokalnom stanovništvu, ali i široj društvenoj zajednici. Misija Muzeja je sakupljanje, istraživanje, očuvanje, zaštita, prezentacija i interpretacija lokalnog identiteta, povijesti, kulture, umjetnosti i tradicijske baštine šibenskog područja na dobrobit šire javnosti, obrazovanja svih dobnih skupina društva i održivo korištenje kulturne baštine. Muzej posjeduje bogati muzejski fundus od</w:t>
      </w:r>
      <w:r>
        <w:rPr>
          <w:rFonts w:ascii="Times New Roman" w:hAnsi="Times New Roman" w:cs="Times New Roman"/>
          <w:sz w:val="24"/>
          <w:szCs w:val="24"/>
        </w:rPr>
        <w:t xml:space="preserve"> 130.965</w:t>
      </w:r>
      <w:r w:rsidRPr="00EE0B64">
        <w:rPr>
          <w:rFonts w:ascii="Times New Roman" w:hAnsi="Times New Roman" w:cs="Times New Roman"/>
          <w:sz w:val="24"/>
          <w:szCs w:val="24"/>
        </w:rPr>
        <w:t xml:space="preserve"> predmeta (inventariziranih </w:t>
      </w:r>
      <w:r w:rsidRPr="0064677D">
        <w:rPr>
          <w:rFonts w:ascii="Times New Roman" w:hAnsi="Times New Roman" w:cs="Times New Roman"/>
          <w:sz w:val="24"/>
          <w:szCs w:val="24"/>
        </w:rPr>
        <w:t>72.126),</w:t>
      </w:r>
      <w:r w:rsidRPr="00EE0B64">
        <w:rPr>
          <w:rFonts w:ascii="Times New Roman" w:hAnsi="Times New Roman" w:cs="Times New Roman"/>
          <w:sz w:val="24"/>
          <w:szCs w:val="24"/>
        </w:rPr>
        <w:t xml:space="preserve"> sistematiziran u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EE0B64">
        <w:rPr>
          <w:rFonts w:ascii="Times New Roman" w:hAnsi="Times New Roman" w:cs="Times New Roman"/>
          <w:sz w:val="24"/>
          <w:szCs w:val="24"/>
        </w:rPr>
        <w:t xml:space="preserve"> zbirki, koje se čuvaju u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E0B64">
        <w:rPr>
          <w:rFonts w:ascii="Times New Roman" w:hAnsi="Times New Roman" w:cs="Times New Roman"/>
          <w:sz w:val="24"/>
          <w:szCs w:val="24"/>
        </w:rPr>
        <w:t xml:space="preserve"> zgrade u povijesnoj jezgri Šibenika. Dio </w:t>
      </w:r>
      <w:r w:rsidRPr="00EE0B64">
        <w:rPr>
          <w:rFonts w:ascii="Times New Roman" w:hAnsi="Times New Roman" w:cs="Times New Roman"/>
          <w:sz w:val="24"/>
          <w:szCs w:val="24"/>
        </w:rPr>
        <w:lastRenderedPageBreak/>
        <w:t xml:space="preserve">muzejskog fundusa prezentira se javnosti kroz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E0B64">
        <w:rPr>
          <w:rFonts w:ascii="Times New Roman" w:hAnsi="Times New Roman" w:cs="Times New Roman"/>
          <w:sz w:val="24"/>
          <w:szCs w:val="24"/>
        </w:rPr>
        <w:t xml:space="preserve">talni postav, različite povremene tematske izložbe i događanja. </w:t>
      </w:r>
    </w:p>
    <w:p w14:paraId="355FAC32" w14:textId="4998F156" w:rsidR="00133E61" w:rsidRDefault="00B1571A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>Planiran</w:t>
      </w:r>
      <w:r w:rsidR="00B14751">
        <w:rPr>
          <w:rFonts w:ascii="Times New Roman" w:hAnsi="Times New Roman" w:cs="Times New Roman"/>
          <w:sz w:val="24"/>
          <w:szCs w:val="24"/>
        </w:rPr>
        <w:t>e</w:t>
      </w:r>
      <w:r w:rsidRPr="00EE0B64">
        <w:rPr>
          <w:rFonts w:ascii="Times New Roman" w:hAnsi="Times New Roman" w:cs="Times New Roman"/>
          <w:sz w:val="24"/>
          <w:szCs w:val="24"/>
        </w:rPr>
        <w:t xml:space="preserve"> program</w:t>
      </w:r>
      <w:r w:rsidR="00B14751">
        <w:rPr>
          <w:rFonts w:ascii="Times New Roman" w:hAnsi="Times New Roman" w:cs="Times New Roman"/>
          <w:sz w:val="24"/>
          <w:szCs w:val="24"/>
        </w:rPr>
        <w:t>e</w:t>
      </w:r>
      <w:r w:rsidRPr="00EE0B64">
        <w:rPr>
          <w:rFonts w:ascii="Times New Roman" w:hAnsi="Times New Roman" w:cs="Times New Roman"/>
          <w:sz w:val="24"/>
          <w:szCs w:val="24"/>
        </w:rPr>
        <w:t xml:space="preserve"> Muzejske djelatnosti Muzeja čine Redovna djelatnost i Zaštita kulturno povijesne baštine</w:t>
      </w:r>
      <w:r w:rsidR="00562C2B">
        <w:rPr>
          <w:rFonts w:ascii="Times New Roman" w:hAnsi="Times New Roman" w:cs="Times New Roman"/>
          <w:sz w:val="24"/>
          <w:szCs w:val="24"/>
        </w:rPr>
        <w:t xml:space="preserve">, te aktivnosti i projekti u okviru programa Zaštita kulturno povijesne baštine:  </w:t>
      </w:r>
      <w:r w:rsidRPr="00EE0B64">
        <w:rPr>
          <w:rFonts w:ascii="Times New Roman" w:hAnsi="Times New Roman" w:cs="Times New Roman"/>
          <w:sz w:val="24"/>
          <w:szCs w:val="24"/>
        </w:rPr>
        <w:t xml:space="preserve"> </w:t>
      </w:r>
      <w:r w:rsidR="00562C2B">
        <w:rPr>
          <w:rFonts w:ascii="Times New Roman" w:hAnsi="Times New Roman" w:cs="Times New Roman"/>
          <w:sz w:val="24"/>
          <w:szCs w:val="24"/>
        </w:rPr>
        <w:t xml:space="preserve">Zaštita kulturno povijesne baštine, Stalni postav Muzeja, Muzejsko-galerijska djelatnost, Arheološki lokaliteti te Muzejsko izdavaštvo. </w:t>
      </w:r>
      <w:r w:rsidRPr="00EE0B64">
        <w:rPr>
          <w:rFonts w:ascii="Times New Roman" w:hAnsi="Times New Roman" w:cs="Times New Roman"/>
          <w:sz w:val="24"/>
          <w:szCs w:val="24"/>
        </w:rPr>
        <w:t>Navedenim aktivnostima povećat će se mogućnost za ostvarenje dodatnih vlastitih prihoda koji direktno postaju nova vrijednost za muzejsku djelatnost, za djelatnike Muzeja, za Šibenčane i za grad.</w:t>
      </w:r>
    </w:p>
    <w:p w14:paraId="7C03154C" w14:textId="1D54F30E" w:rsidR="00FF5C02" w:rsidRDefault="00FF5C02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8508A" w14:textId="5140E177" w:rsidR="00FF5C02" w:rsidRDefault="00FF5C02" w:rsidP="00FF5C02">
      <w:pPr>
        <w:spacing w:after="222"/>
        <w:rPr>
          <w:rFonts w:ascii="Times New Roman" w:hAnsi="Times New Roman" w:cs="Times New Roman"/>
          <w:sz w:val="24"/>
          <w:szCs w:val="24"/>
          <w:u w:val="single"/>
        </w:rPr>
      </w:pPr>
      <w:r w:rsidRPr="00D03A25">
        <w:rPr>
          <w:rFonts w:ascii="Times New Roman" w:hAnsi="Times New Roman" w:cs="Times New Roman"/>
          <w:sz w:val="24"/>
          <w:szCs w:val="24"/>
          <w:u w:val="single"/>
        </w:rPr>
        <w:t xml:space="preserve">Obrazloženje </w:t>
      </w:r>
      <w:r w:rsidR="00D03A25" w:rsidRPr="00D03A25">
        <w:rPr>
          <w:rFonts w:ascii="Times New Roman" w:hAnsi="Times New Roman" w:cs="Times New Roman"/>
          <w:sz w:val="24"/>
          <w:szCs w:val="24"/>
          <w:u w:val="single"/>
        </w:rPr>
        <w:t>posebnog dijela financijskog plana Muzeja</w:t>
      </w:r>
    </w:p>
    <w:tbl>
      <w:tblPr>
        <w:tblStyle w:val="TableGrid"/>
        <w:tblW w:w="9429" w:type="dxa"/>
        <w:tblInd w:w="-214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638"/>
        <w:gridCol w:w="6791"/>
      </w:tblGrid>
      <w:tr w:rsidR="00466388" w14:paraId="7BCF7F6A" w14:textId="77777777" w:rsidTr="00BF28DC">
        <w:trPr>
          <w:trHeight w:val="198"/>
        </w:trPr>
        <w:tc>
          <w:tcPr>
            <w:tcW w:w="9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EFDD" w14:textId="77777777" w:rsidR="00466388" w:rsidRDefault="00466388" w:rsidP="00BF28DC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Glava: 00304-33771 MUZEJ GRADA ŠIBENIKA</w:t>
            </w:r>
          </w:p>
          <w:p w14:paraId="5A5EA43C" w14:textId="77777777" w:rsidR="00466388" w:rsidRDefault="00466388" w:rsidP="00BF28DC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466388" w14:paraId="6944B0F7" w14:textId="77777777" w:rsidTr="00BF28DC">
        <w:trPr>
          <w:trHeight w:val="19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7FBBE" w14:textId="6181E089" w:rsidR="00466388" w:rsidRPr="00D13696" w:rsidRDefault="007C20C6" w:rsidP="00BF28DC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Osnovni plan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9A23" w14:textId="77777777" w:rsidR="00466388" w:rsidRDefault="00466388" w:rsidP="00BF28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4.644.000,00 kn</w:t>
            </w:r>
          </w:p>
          <w:p w14:paraId="0F63230F" w14:textId="77777777" w:rsidR="00466388" w:rsidRDefault="00466388" w:rsidP="00BF28DC">
            <w:pPr>
              <w:jc w:val="both"/>
              <w:rPr>
                <w:rFonts w:ascii="Times New Roman" w:hAnsi="Times New Roman"/>
              </w:rPr>
            </w:pPr>
          </w:p>
        </w:tc>
      </w:tr>
      <w:tr w:rsidR="00466388" w14:paraId="1357BEEA" w14:textId="77777777" w:rsidTr="00BF28DC">
        <w:trPr>
          <w:trHeight w:val="19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F078E0" w14:textId="037F373D" w:rsidR="00466388" w:rsidRPr="00D13696" w:rsidRDefault="007C20C6" w:rsidP="00BF28DC">
            <w:pPr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</w:rPr>
              <w:t>II. Izmjene i dopune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59E2A0" w14:textId="77777777" w:rsidR="00466388" w:rsidRDefault="00466388" w:rsidP="00BF28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4.648.000,00 kn</w:t>
            </w:r>
          </w:p>
        </w:tc>
      </w:tr>
      <w:tr w:rsidR="00466388" w14:paraId="5EF9F96C" w14:textId="77777777" w:rsidTr="00BF28DC">
        <w:trPr>
          <w:trHeight w:val="19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EA2B21" w14:textId="77777777" w:rsidR="00466388" w:rsidRDefault="00466388" w:rsidP="00BF28DC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NAZIV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8532C8" w14:textId="77777777" w:rsidR="00466388" w:rsidRDefault="00466388" w:rsidP="00BF28DC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152001 MUZEJSKA DJELATNOST</w:t>
            </w:r>
          </w:p>
        </w:tc>
      </w:tr>
      <w:tr w:rsidR="00466388" w14:paraId="07C689C5" w14:textId="77777777" w:rsidTr="00BF28DC">
        <w:trPr>
          <w:trHeight w:val="198"/>
        </w:trPr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28B1D" w14:textId="77777777" w:rsidR="00466388" w:rsidRPr="003002B3" w:rsidRDefault="00466388" w:rsidP="00BF28D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002B3">
              <w:rPr>
                <w:rFonts w:ascii="Times New Roman" w:hAnsi="Times New Roman"/>
                <w:b/>
                <w:bCs/>
              </w:rPr>
              <w:t>Funkcijska oznaka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F9A13" w14:textId="77777777" w:rsidR="00466388" w:rsidRDefault="00466388" w:rsidP="00BF28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0820 Službe kulture</w:t>
            </w:r>
          </w:p>
        </w:tc>
      </w:tr>
      <w:tr w:rsidR="00466388" w14:paraId="726388B2" w14:textId="77777777" w:rsidTr="00BF28DC">
        <w:trPr>
          <w:trHeight w:val="19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00D40" w14:textId="77777777" w:rsidR="00466388" w:rsidRPr="003002B3" w:rsidRDefault="00466388" w:rsidP="00BF28D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002B3">
              <w:rPr>
                <w:rFonts w:ascii="Times New Roman" w:hAnsi="Times New Roman"/>
                <w:b/>
                <w:bCs/>
              </w:rPr>
              <w:t xml:space="preserve">Regulatorni okvir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9436B" w14:textId="77777777" w:rsidR="00466388" w:rsidRDefault="00466388" w:rsidP="00BF28D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Zakon o muzejima (Nar. nov., 61/18. i 98/19.)</w:t>
            </w:r>
          </w:p>
          <w:p w14:paraId="3B0C1A51" w14:textId="77777777" w:rsidR="00466388" w:rsidRDefault="00466388" w:rsidP="00BF28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Zakon o ustanovama (Nar. nov., 76/93., 29/97., 47/99., 35/08. i 127/19.)</w:t>
            </w:r>
          </w:p>
          <w:p w14:paraId="5A5A62FA" w14:textId="77777777" w:rsidR="00466388" w:rsidRDefault="00466388" w:rsidP="00BF28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Zakon o proračunu (Nar. nov., 144/21.)          </w:t>
            </w:r>
          </w:p>
          <w:p w14:paraId="5893EA95" w14:textId="77777777" w:rsidR="00466388" w:rsidRDefault="00466388" w:rsidP="00BF28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Zakon o upravljanju javnim ustanovama u kulturi (Nar. nov., 96/01. i 98/19.)</w:t>
            </w:r>
          </w:p>
          <w:p w14:paraId="3D9B4732" w14:textId="77777777" w:rsidR="00466388" w:rsidRDefault="00466388" w:rsidP="00BF28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Zakon o financiranju javnih potreba u kulturi (Nar. nov., br. 47/90., 27/93. i 38/09.)</w:t>
            </w:r>
          </w:p>
          <w:p w14:paraId="090726AE" w14:textId="77777777" w:rsidR="00466388" w:rsidRDefault="00466388" w:rsidP="00BF28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Zakon o radu (Nar. nov., br. 93/14., 127/17. i 98/19.)</w:t>
            </w:r>
          </w:p>
        </w:tc>
      </w:tr>
      <w:tr w:rsidR="00466388" w14:paraId="1BAC426A" w14:textId="77777777" w:rsidTr="00BF28DC">
        <w:trPr>
          <w:trHeight w:val="19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00A4D" w14:textId="77777777" w:rsidR="00466388" w:rsidRPr="003002B3" w:rsidRDefault="00466388" w:rsidP="00BF28D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002B3">
              <w:rPr>
                <w:rFonts w:ascii="Times New Roman" w:hAnsi="Times New Roman"/>
                <w:b/>
                <w:bCs/>
              </w:rPr>
              <w:t xml:space="preserve">Opis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80CB5" w14:textId="77777777" w:rsidR="00466388" w:rsidRDefault="00466388" w:rsidP="00BF28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A101701 Redovna djelatnost Muzeja</w:t>
            </w:r>
          </w:p>
        </w:tc>
      </w:tr>
      <w:tr w:rsidR="00466388" w14:paraId="636173A9" w14:textId="77777777" w:rsidTr="00BF28DC">
        <w:trPr>
          <w:trHeight w:val="19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C9B00" w14:textId="77777777" w:rsidR="00466388" w:rsidRPr="003002B3" w:rsidRDefault="00466388" w:rsidP="00BF28D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002B3">
              <w:rPr>
                <w:rFonts w:ascii="Times New Roman" w:hAnsi="Times New Roman"/>
                <w:b/>
                <w:bCs/>
              </w:rPr>
              <w:t xml:space="preserve">Ciljevi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31535" w14:textId="77777777" w:rsidR="00466388" w:rsidRDefault="00466388" w:rsidP="00BF28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Zadobivanje veće pažnje sadašnje i buduće publike Muzeja organiziranjem povremenih izložbi, umjetničkih i kulturnih događanja, osiguravanjem dostupnosti zbirki u obrazovne, stručne i znanstvene svrhe, osiguravanjem prihvatljivog okruženja za javnost.</w:t>
            </w:r>
          </w:p>
        </w:tc>
      </w:tr>
      <w:tr w:rsidR="00466388" w14:paraId="686ABC8C" w14:textId="77777777" w:rsidTr="00BF28DC">
        <w:trPr>
          <w:trHeight w:val="19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EF955" w14:textId="4E9BC679" w:rsidR="00466388" w:rsidRPr="00D13696" w:rsidRDefault="007C20C6" w:rsidP="00BF28DC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Osnovni plan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FEAAC" w14:textId="77777777" w:rsidR="00466388" w:rsidRDefault="00466388" w:rsidP="00BF28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3.396.000,00 Kn</w:t>
            </w:r>
          </w:p>
        </w:tc>
      </w:tr>
      <w:tr w:rsidR="00466388" w14:paraId="419E0869" w14:textId="77777777" w:rsidTr="00D13696">
        <w:trPr>
          <w:trHeight w:val="19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AC9C" w14:textId="1E737B93" w:rsidR="00466388" w:rsidRPr="00D13696" w:rsidRDefault="00D13696" w:rsidP="00BF28DC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II. Izmjene i dopune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2A919" w14:textId="77777777" w:rsidR="00466388" w:rsidRDefault="00466388" w:rsidP="00BF28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3.275.000,00 kn</w:t>
            </w:r>
          </w:p>
        </w:tc>
      </w:tr>
      <w:tr w:rsidR="00466388" w14:paraId="3D85A9EB" w14:textId="77777777" w:rsidTr="00BF28DC">
        <w:trPr>
          <w:trHeight w:val="19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5864C" w14:textId="77777777" w:rsidR="00466388" w:rsidRPr="003002B3" w:rsidRDefault="00466388" w:rsidP="00BF28D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002B3">
              <w:rPr>
                <w:rFonts w:ascii="Times New Roman" w:hAnsi="Times New Roman"/>
                <w:b/>
                <w:bCs/>
              </w:rPr>
              <w:t xml:space="preserve">Pokazatelj rezultata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E0FDD" w14:textId="77777777" w:rsidR="00466388" w:rsidRDefault="00466388" w:rsidP="00BF28D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Povećanje broja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inventiranih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muzejskih predmeta. Muzejski predmeti upisom u inventarnu knjigu Muzeja stječu status kulturnog dobra, a inventarna knjiga Muzeja sastavni je dio Registra kulturnih dobara Republike Hrvatske. Ciljana vrijednost: 3736.</w:t>
            </w:r>
          </w:p>
          <w:p w14:paraId="33E36D99" w14:textId="77777777" w:rsidR="00466388" w:rsidRDefault="00466388" w:rsidP="00BF28D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Stručno usavršavanje na seminarima, savjetovanjima i simpozijima.</w:t>
            </w:r>
          </w:p>
          <w:p w14:paraId="36F05808" w14:textId="77777777" w:rsidR="00466388" w:rsidRDefault="00466388" w:rsidP="00BF28D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Poticanje djelatnika na edukaciju i stručno usavršavanje. </w:t>
            </w:r>
          </w:p>
          <w:p w14:paraId="3D6DEF64" w14:textId="77777777" w:rsidR="00466388" w:rsidRDefault="00466388" w:rsidP="00BF28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Broj stručnih usavršavanja: ciljana vrijednost 7.</w:t>
            </w:r>
          </w:p>
        </w:tc>
      </w:tr>
      <w:tr w:rsidR="00466388" w14:paraId="26AC217F" w14:textId="77777777" w:rsidTr="00BF28DC">
        <w:trPr>
          <w:trHeight w:val="19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46700" w14:textId="77777777" w:rsidR="00466388" w:rsidRPr="003002B3" w:rsidRDefault="00466388" w:rsidP="00BF28D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002B3">
              <w:rPr>
                <w:rFonts w:ascii="Times New Roman" w:hAnsi="Times New Roman"/>
                <w:b/>
                <w:bCs/>
              </w:rPr>
              <w:t xml:space="preserve">Obrazloženje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0418B" w14:textId="74427885" w:rsidR="00466388" w:rsidRDefault="00466388" w:rsidP="00BF28D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Planirani rashodi u navedenom programu i aktivnosti odnose se najvećim dijelom na osiguranje sredstava za rashode za zaposlene za 21 djelatnika (početni plan se odnosio na 22 djelatnika koji je u tijeku godine smanjen na 21, zbog otkaza kustosa povjesničara); za kontinuirane materijalne rashode kao što su: rashodi za materijal i energiju, rashodi za usluge, ostali nespomenuti rashodi poslovanja, financijski rashodi te izdatke za otplatu anuiteta po leasingu za kupnju službenog vozila.</w:t>
            </w:r>
          </w:p>
          <w:p w14:paraId="095F4379" w14:textId="77777777" w:rsidR="00466388" w:rsidRDefault="00466388" w:rsidP="00BF28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Planirani rashodi za zaposlene su niži za 96.000,00 kn u odnosu na početni plan zbog smanjenog broja djelatnika s 22 na 21. Smanjeni su i materijalni rashodi za 43.000,00 kn najvećim dijelom zbog niže naknade za prijevoz na posao i s posla te za intelektualne usluge. Svi planirani rashodi i izdaci odnose se na redovno funkcioniranje Muzeja kao javne ustanove u kulturi te kao proračunskog korisnika koji se u cijelosti financira iz nadležnog proračuna.</w:t>
            </w:r>
          </w:p>
        </w:tc>
      </w:tr>
      <w:tr w:rsidR="00466388" w14:paraId="0C38142B" w14:textId="77777777" w:rsidTr="00BF28DC">
        <w:trPr>
          <w:trHeight w:val="19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8DC2E1" w14:textId="77777777" w:rsidR="00466388" w:rsidRDefault="00466388" w:rsidP="00BF28DC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NAZIV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79FEFD" w14:textId="77777777" w:rsidR="00466388" w:rsidRDefault="00466388" w:rsidP="00BF28DC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1018 ZAŠTITA KULTURNO POVIJESNE BAŠTINE</w:t>
            </w:r>
          </w:p>
        </w:tc>
      </w:tr>
      <w:tr w:rsidR="00466388" w14:paraId="2E92F889" w14:textId="77777777" w:rsidTr="00BF28DC">
        <w:trPr>
          <w:trHeight w:val="198"/>
        </w:trPr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A6A72" w14:textId="77777777" w:rsidR="00466388" w:rsidRPr="007C20C6" w:rsidRDefault="00466388" w:rsidP="00BF28D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C20C6">
              <w:rPr>
                <w:rFonts w:ascii="Times New Roman" w:hAnsi="Times New Roman"/>
                <w:b/>
                <w:bCs/>
              </w:rPr>
              <w:t>Funkcijska oznaka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2736D" w14:textId="77777777" w:rsidR="00466388" w:rsidRDefault="00466388" w:rsidP="00BF28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0820 Službe kulture</w:t>
            </w:r>
          </w:p>
        </w:tc>
      </w:tr>
      <w:tr w:rsidR="00466388" w14:paraId="1F7F6334" w14:textId="77777777" w:rsidTr="00BF28DC">
        <w:trPr>
          <w:trHeight w:val="19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574BD" w14:textId="77777777" w:rsidR="00466388" w:rsidRPr="007C20C6" w:rsidRDefault="00466388" w:rsidP="00BF28D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C20C6">
              <w:rPr>
                <w:rFonts w:ascii="Times New Roman" w:hAnsi="Times New Roman"/>
                <w:b/>
                <w:bCs/>
              </w:rPr>
              <w:t xml:space="preserve">Regulatorni okvir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C4FC1" w14:textId="77777777" w:rsidR="00466388" w:rsidRDefault="00466388" w:rsidP="00BF28D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Zakon o muzejima (Nar. nov., 61/18. i 98/19.)</w:t>
            </w:r>
          </w:p>
          <w:p w14:paraId="4A3C5177" w14:textId="77777777" w:rsidR="00466388" w:rsidRDefault="00466388" w:rsidP="00BF28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Zakon o ustanovama (Nar. nov., 76/93., 29/97., 47/99., 35/08. i 127/19.)</w:t>
            </w:r>
          </w:p>
          <w:p w14:paraId="070E1E79" w14:textId="77777777" w:rsidR="00466388" w:rsidRDefault="00466388" w:rsidP="00BF28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Zakon o proračunu (Nar. nov., 144/21.)          </w:t>
            </w:r>
          </w:p>
          <w:p w14:paraId="43B3AC13" w14:textId="77777777" w:rsidR="00466388" w:rsidRDefault="00466388" w:rsidP="00BF28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Zakon o upravljanju javnim ustanovama u kulturi (Nar. nov., 96/01. i 98/19.)</w:t>
            </w:r>
          </w:p>
          <w:p w14:paraId="5EDD1D82" w14:textId="77777777" w:rsidR="00466388" w:rsidRDefault="00466388" w:rsidP="00BF28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Zakon o financiranju javnih potreba u kulturi (Nar. nov., br. 47/90., 27/93. i 38/09.)</w:t>
            </w:r>
          </w:p>
          <w:p w14:paraId="63C1DE70" w14:textId="77777777" w:rsidR="00466388" w:rsidRDefault="00466388" w:rsidP="00BF28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Zakon o zaštiti i očuvanju kulturnih dobara (Nar. nov., 62/20. i 117/21.)</w:t>
            </w:r>
          </w:p>
        </w:tc>
      </w:tr>
      <w:tr w:rsidR="00466388" w14:paraId="01B0197A" w14:textId="77777777" w:rsidTr="00BF28DC">
        <w:trPr>
          <w:trHeight w:val="19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D86AC" w14:textId="77777777" w:rsidR="00466388" w:rsidRPr="007C20C6" w:rsidRDefault="00466388" w:rsidP="00BF28D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C20C6">
              <w:rPr>
                <w:rFonts w:ascii="Times New Roman" w:hAnsi="Times New Roman"/>
                <w:b/>
                <w:bCs/>
              </w:rPr>
              <w:t xml:space="preserve">Opis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46AF3" w14:textId="77777777" w:rsidR="00466388" w:rsidRDefault="00466388" w:rsidP="00BF28D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A15200201 Zaštita kulturno povijesne baštine - </w:t>
            </w:r>
            <w:r>
              <w:rPr>
                <w:rFonts w:ascii="Times New Roman" w:hAnsi="Times New Roman"/>
                <w:sz w:val="24"/>
                <w:szCs w:val="24"/>
              </w:rPr>
              <w:t>Kontinuirana briga za muzejski fundus kroz planiranu sakupljačku politiku te utvrđivanje prioriteta obrade i zaštite muzejskih predmeta, međumuzejska suradnja, sakupljane muzejske građe i njena obrada te izrada muzejskih suvenira.</w:t>
            </w:r>
          </w:p>
          <w:p w14:paraId="15B7A680" w14:textId="77777777" w:rsidR="00466388" w:rsidRDefault="00466388" w:rsidP="00BF28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K15200202 Stalni postav Muzeja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Stalni postav Muzeja grada Šibenika, smješten u atriju i južnom krilu Kneževe palače, prezentira povijest grada i njegove okolice od 6. tisućljeća prije Krista do kraja 18. stoljeća. U Stalnom postavu čuvaju se najreprezentativniji eksponati iz bogate povijesti grada Šibenika. </w:t>
            </w:r>
          </w:p>
          <w:p w14:paraId="417B3525" w14:textId="77777777" w:rsidR="00466388" w:rsidRDefault="00466388" w:rsidP="00BF28D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A15200215 Muzejsko-galerijska djelatnost - </w:t>
            </w:r>
            <w:r>
              <w:rPr>
                <w:rFonts w:ascii="Times New Roman" w:hAnsi="Times New Roman"/>
                <w:sz w:val="24"/>
                <w:szCs w:val="24"/>
              </w:rPr>
              <w:t>Populariziranje Muzeja osmišljavanjem atraktivnih interdisciplinarnih izložbi kao i edukacijom mladih putem radionica i igraonica te povećavanje interesa lokalne zajednice za šibensku baštinu.</w:t>
            </w:r>
          </w:p>
          <w:p w14:paraId="2EB2B292" w14:textId="77777777" w:rsidR="00466388" w:rsidRDefault="00466388" w:rsidP="00BF28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 xml:space="preserve">A15200216 Arheološki lokaliteti - </w:t>
            </w:r>
            <w:r>
              <w:rPr>
                <w:rFonts w:ascii="Times New Roman" w:hAnsi="Times New Roman"/>
                <w:sz w:val="24"/>
                <w:szCs w:val="24"/>
              </w:rPr>
              <w:t>Kontinuirana terenska aktivnost i suradnja s drugim ustanovama u usavršavanju stručnjaka.</w:t>
            </w:r>
          </w:p>
          <w:p w14:paraId="1879549F" w14:textId="77777777" w:rsidR="00466388" w:rsidRDefault="00466388" w:rsidP="00BF28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A15200217 Muzejsko izdavaštvo - </w:t>
            </w:r>
            <w:r>
              <w:rPr>
                <w:rFonts w:ascii="Times New Roman" w:hAnsi="Times New Roman"/>
                <w:sz w:val="24"/>
                <w:szCs w:val="24"/>
              </w:rPr>
              <w:t>Vlastitim izdanjima popularizirati i promicati muzejsku djelatnost.</w:t>
            </w:r>
          </w:p>
        </w:tc>
      </w:tr>
      <w:tr w:rsidR="00466388" w14:paraId="794FB951" w14:textId="77777777" w:rsidTr="00BF28DC">
        <w:trPr>
          <w:trHeight w:val="19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E1C42" w14:textId="77777777" w:rsidR="00466388" w:rsidRPr="007C20C6" w:rsidRDefault="00466388" w:rsidP="00BF28D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C20C6">
              <w:rPr>
                <w:rFonts w:ascii="Times New Roman" w:hAnsi="Times New Roman"/>
                <w:b/>
                <w:bCs/>
              </w:rPr>
              <w:t xml:space="preserve">Ciljevi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F0000" w14:textId="77777777" w:rsidR="00466388" w:rsidRDefault="00466388" w:rsidP="00BF28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Zaštita i očuvanje kulturne baštine i njezine dostupnosti javnosti kroz nabavu muzejske građe, istraživanja, stručne i znanstvene obrade te njezine sistematizacije u zbirke, trajne zaštite muzejske građe, muzejske dokumentacije i arheoloških lokaliteta i nalazišta u svrhu osiguranja dostupnosti, obrazovanja, tumačenja, uživanja, predstavljanja i prezentiranja javnosti muzejske građe kroz stalni postav, povremene izložbe, istraživanja, izdavaštvo, digitalizaciju muzejske građe, predavanja, konferencije i stručne skupove, edukativne aktivnosti i radionice zainteresiranom, u najvećem broju, domicilnom stanovništvu te stranim posjetiteljima i gostima. Muzejska građa i muzejska dokumentacija štite se kao kulturno dobro.</w:t>
            </w:r>
          </w:p>
        </w:tc>
      </w:tr>
      <w:tr w:rsidR="00466388" w14:paraId="1FC17CCE" w14:textId="77777777" w:rsidTr="00BF28DC">
        <w:trPr>
          <w:trHeight w:val="19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556E9" w14:textId="7D7A94EB" w:rsidR="00466388" w:rsidRPr="007C20C6" w:rsidRDefault="007C20C6" w:rsidP="00BF28D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C20C6">
              <w:rPr>
                <w:rFonts w:ascii="Times New Roman" w:hAnsi="Times New Roman"/>
                <w:b/>
                <w:bCs/>
              </w:rPr>
              <w:t>Osnovni plan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3CD22" w14:textId="77777777" w:rsidR="00466388" w:rsidRDefault="00466388" w:rsidP="00BF28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1.248.000,00 kn</w:t>
            </w:r>
          </w:p>
        </w:tc>
      </w:tr>
      <w:tr w:rsidR="00466388" w14:paraId="77F4D079" w14:textId="77777777" w:rsidTr="00BF28DC">
        <w:trPr>
          <w:trHeight w:val="19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76AAB" w14:textId="3EDC98A4" w:rsidR="00466388" w:rsidRPr="007C20C6" w:rsidRDefault="007C20C6" w:rsidP="00BF28DC">
            <w:pPr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</w:rPr>
              <w:t>II. Izmjene i dopune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3DEBE" w14:textId="77777777" w:rsidR="00466388" w:rsidRDefault="00466388" w:rsidP="00BF28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1.373.000,00 kn</w:t>
            </w:r>
          </w:p>
        </w:tc>
      </w:tr>
      <w:tr w:rsidR="00466388" w14:paraId="55DD56D9" w14:textId="77777777" w:rsidTr="00BF28DC">
        <w:trPr>
          <w:trHeight w:val="19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EBC0B" w14:textId="77777777" w:rsidR="00466388" w:rsidRPr="007C20C6" w:rsidRDefault="00466388" w:rsidP="00BF28D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C20C6">
              <w:rPr>
                <w:rFonts w:ascii="Times New Roman" w:hAnsi="Times New Roman"/>
                <w:b/>
                <w:bCs/>
              </w:rPr>
              <w:lastRenderedPageBreak/>
              <w:t>Pokazatelj rezultata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09CA2" w14:textId="71FE47C3" w:rsidR="00466388" w:rsidRDefault="00466388" w:rsidP="00BF28D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Sudjelovanje na stručnim i znanstvenim kongresima i savjetovanjima. Sudjelovanjem na stručnim i znanstvenim kongresima i savjetovanjima prezentira se i promovira kulturno-povijesna baština šibenskog kraja.</w:t>
            </w:r>
            <w:r w:rsidR="00C84A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Ciljana vrijednost: 5.</w:t>
            </w:r>
          </w:p>
          <w:p w14:paraId="3C75B3E4" w14:textId="77777777" w:rsidR="00466388" w:rsidRDefault="00466388" w:rsidP="00BF28D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Povećanje broja otkupa muzejske građe. Otkupom muzejskih predmeta želi se povećati muzejski fundus. Ciljana vrijednost: 23.</w:t>
            </w:r>
          </w:p>
          <w:p w14:paraId="0A82FEC8" w14:textId="77777777" w:rsidR="00466388" w:rsidRDefault="00466388" w:rsidP="00BF28D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Povećanje broja konzervacije i restauracije na muzejskim predmetima. Konzervacijom i restauracijom želi se stanje muzejskih predmeta staviti u funkciju. Ciljana vrijednost: 56. </w:t>
            </w:r>
          </w:p>
          <w:p w14:paraId="5E750709" w14:textId="77777777" w:rsidR="00466388" w:rsidRDefault="00466388" w:rsidP="00BF28D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Dovršetak projekta stalnog muzejskog postava na III. katu Kneževe palače, a odnosi se na vremensko razdoblje novije povijesti. Povećanje broja posjetitelja kroz kompletiranu prezentaciju povijesti grada Šibenika.</w:t>
            </w:r>
          </w:p>
          <w:p w14:paraId="4A9BCFF1" w14:textId="77777777" w:rsidR="00466388" w:rsidRDefault="00466388" w:rsidP="00BF28D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Povećanje broja izložbi. Prezentacija i popularizacija kulturne baštine domicilnom stanovništvu i drugim posjetiteljima.</w:t>
            </w:r>
          </w:p>
          <w:p w14:paraId="56852B10" w14:textId="77777777" w:rsidR="00466388" w:rsidRDefault="00466388" w:rsidP="00BF28D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Ciljana vrijednost: 6.</w:t>
            </w:r>
          </w:p>
          <w:p w14:paraId="4DD1EED6" w14:textId="77777777" w:rsidR="00466388" w:rsidRDefault="00466388" w:rsidP="00BF28D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Povećanje broja gostovanja izložbi MGŠ-a u drugim muzejima. Prezentacija i popularizacija kulturne baštine šibenskog kraja. Ciljana vrijednost: 5.</w:t>
            </w:r>
          </w:p>
          <w:p w14:paraId="09C46269" w14:textId="77777777" w:rsidR="00466388" w:rsidRDefault="00466388" w:rsidP="00BF28D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Povećanje broja manifestacija. Manifestacijama se potiče javnost za sudjelovanjem na manifestacijama vezanim za promociju muzejske djelatnosti. Ciljana vrijednost: 4.</w:t>
            </w:r>
          </w:p>
          <w:p w14:paraId="4E000161" w14:textId="5B3D8910" w:rsidR="00466388" w:rsidRDefault="00466388" w:rsidP="00BF28D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Povećanje broja edukativne djelatnosti - vodstva i predavanja za građanstvo. Približavanje kulturne baštine i educiranje o kulturnoj baštini.</w:t>
            </w:r>
            <w:r w:rsidR="00B23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Ciljana vrijednost: 26.</w:t>
            </w:r>
          </w:p>
          <w:p w14:paraId="7141B8A8" w14:textId="77777777" w:rsidR="00466388" w:rsidRDefault="00466388" w:rsidP="00BF28D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Povećanje broja radionica i igraonica za djecu. Približavanje kulturne baštine i educiranje o kulturnoj baštini djece vrtićke i školske dobi. Ciljana vrijednost: 11.</w:t>
            </w:r>
          </w:p>
          <w:p w14:paraId="0155FDBF" w14:textId="77777777" w:rsidR="00466388" w:rsidRDefault="00466388" w:rsidP="00BF28D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Terensko istraživanje. Sustavno arheološko istraživanje lokaliteta. </w:t>
            </w:r>
          </w:p>
          <w:p w14:paraId="5AF42D7A" w14:textId="77777777" w:rsidR="00466388" w:rsidRDefault="00466388" w:rsidP="00BF28D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Ciljana vrijednost: 8.</w:t>
            </w:r>
          </w:p>
          <w:p w14:paraId="648177C9" w14:textId="77777777" w:rsidR="00466388" w:rsidRDefault="00466388" w:rsidP="00BF28D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Vlastita izdanja. Valoriziranje i promicanje kulturne baštine i suvremenog stvaralaštva. Ciljana vrijednost: 4.</w:t>
            </w:r>
          </w:p>
        </w:tc>
      </w:tr>
      <w:tr w:rsidR="00466388" w14:paraId="7B4E94FB" w14:textId="77777777" w:rsidTr="00BF28DC">
        <w:trPr>
          <w:trHeight w:val="19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9B433" w14:textId="77777777" w:rsidR="00466388" w:rsidRPr="007C20C6" w:rsidRDefault="00466388" w:rsidP="00BF28D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C20C6">
              <w:rPr>
                <w:rFonts w:ascii="Times New Roman" w:hAnsi="Times New Roman"/>
                <w:b/>
                <w:bCs/>
              </w:rPr>
              <w:t xml:space="preserve">Obrazloženje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2DB8C" w14:textId="77777777" w:rsidR="00466388" w:rsidRDefault="00466388" w:rsidP="00BF28D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Kontinuirana briga za muzejski fundus kroz planiranu sakupljačku politiku te utvrđivanje prioriteta obrade i zaštite muzejskih predmeta, međumuzejska suradnja te sakupljane muzejske građe i njena obrada.</w:t>
            </w:r>
          </w:p>
          <w:p w14:paraId="668D6D96" w14:textId="77777777" w:rsidR="00466388" w:rsidRDefault="00466388" w:rsidP="00BF28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Planiranim sredstvima omogućit će se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organiziranje i izvršenje planiranih poslova muzejske djelatnosti.</w:t>
            </w:r>
          </w:p>
          <w:p w14:paraId="3925913E" w14:textId="77777777" w:rsidR="00466388" w:rsidRDefault="00466388" w:rsidP="00BF28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Financiranje ovog programa osigurano je iz općih prihoda i primitaka, iz prihoda od pomoći, ostalih prihoda za posebne namjene, naknada s naslova osiguranja te vlastitih prihoda.</w:t>
            </w:r>
          </w:p>
          <w:p w14:paraId="5AB20AA0" w14:textId="7B36084B" w:rsidR="008D7B67" w:rsidRDefault="008D7B67" w:rsidP="00BF28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Planirana sredstva za navedeni program veća su odnosu na osnovni plan za 132.000 kn, najvećim dijelom za tekuće investicijsko održavanje te za tisak </w:t>
            </w:r>
            <w:r w:rsidR="00D0150B">
              <w:rPr>
                <w:rFonts w:ascii="Times New Roman" w:hAnsi="Times New Roman"/>
              </w:rPr>
              <w:t>kataloga Kartografske zbirke Muzeja grada Šibenika.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261E0B04" w14:textId="699959CA" w:rsidR="00D0150B" w:rsidRDefault="00D0150B" w:rsidP="0095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68335" w14:textId="77777777" w:rsidR="00D0150B" w:rsidRPr="00EE0B64" w:rsidRDefault="00D0150B" w:rsidP="0095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DBB1E" w14:textId="46DDC0FC" w:rsidR="00953526" w:rsidRPr="00EE0B64" w:rsidRDefault="00953526" w:rsidP="0095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 xml:space="preserve">  U Šibeniku, </w:t>
      </w:r>
      <w:r w:rsidR="00D0150B">
        <w:rPr>
          <w:rFonts w:ascii="Times New Roman" w:hAnsi="Times New Roman" w:cs="Times New Roman"/>
          <w:sz w:val="24"/>
          <w:szCs w:val="24"/>
        </w:rPr>
        <w:t>21</w:t>
      </w:r>
      <w:r w:rsidRPr="00EE0B64">
        <w:rPr>
          <w:rFonts w:ascii="Times New Roman" w:hAnsi="Times New Roman" w:cs="Times New Roman"/>
          <w:sz w:val="24"/>
          <w:szCs w:val="24"/>
        </w:rPr>
        <w:t>.</w:t>
      </w:r>
      <w:r w:rsidR="00697FE6">
        <w:rPr>
          <w:rFonts w:ascii="Times New Roman" w:hAnsi="Times New Roman" w:cs="Times New Roman"/>
          <w:sz w:val="24"/>
          <w:szCs w:val="24"/>
        </w:rPr>
        <w:t>1</w:t>
      </w:r>
      <w:r w:rsidR="00D0150B">
        <w:rPr>
          <w:rFonts w:ascii="Times New Roman" w:hAnsi="Times New Roman" w:cs="Times New Roman"/>
          <w:sz w:val="24"/>
          <w:szCs w:val="24"/>
        </w:rPr>
        <w:t>1</w:t>
      </w:r>
      <w:r w:rsidRPr="00EE0B64">
        <w:rPr>
          <w:rFonts w:ascii="Times New Roman" w:hAnsi="Times New Roman" w:cs="Times New Roman"/>
          <w:sz w:val="24"/>
          <w:szCs w:val="24"/>
        </w:rPr>
        <w:t>.202</w:t>
      </w:r>
      <w:r w:rsidR="00BC1CC6">
        <w:rPr>
          <w:rFonts w:ascii="Times New Roman" w:hAnsi="Times New Roman" w:cs="Times New Roman"/>
          <w:sz w:val="24"/>
          <w:szCs w:val="24"/>
        </w:rPr>
        <w:t>2</w:t>
      </w:r>
      <w:r w:rsidRPr="00EE0B64"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72E1C671" w14:textId="5A4EE79B" w:rsidR="00953526" w:rsidRPr="00517253" w:rsidRDefault="00953526" w:rsidP="00CE1E6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E0B64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</w:t>
      </w:r>
    </w:p>
    <w:tbl>
      <w:tblPr>
        <w:tblW w:w="2600" w:type="dxa"/>
        <w:tblInd w:w="108" w:type="dxa"/>
        <w:tblLook w:val="04A0" w:firstRow="1" w:lastRow="0" w:firstColumn="1" w:lastColumn="0" w:noHBand="0" w:noVBand="1"/>
      </w:tblPr>
      <w:tblGrid>
        <w:gridCol w:w="2600"/>
      </w:tblGrid>
      <w:tr w:rsidR="00CE1E63" w:rsidRPr="00AC7539" w14:paraId="33ACADB1" w14:textId="77777777" w:rsidTr="00C86A65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2E8D" w14:textId="77777777" w:rsidR="00CE1E63" w:rsidRPr="00AC7539" w:rsidRDefault="00CE1E63" w:rsidP="00C8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C7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Zakonski predstavnik:</w:t>
            </w:r>
          </w:p>
        </w:tc>
      </w:tr>
      <w:tr w:rsidR="00CE1E63" w:rsidRPr="00AC7539" w14:paraId="6FB3C55B" w14:textId="77777777" w:rsidTr="00C86A65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2A4F" w14:textId="77777777" w:rsidR="00CE1E63" w:rsidRPr="00AC7539" w:rsidRDefault="00CE1E63" w:rsidP="00C8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C7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mr. sc. Željko </w:t>
            </w:r>
            <w:proofErr w:type="spellStart"/>
            <w:r w:rsidRPr="00AC7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Krnčević</w:t>
            </w:r>
            <w:proofErr w:type="spellEnd"/>
            <w:r w:rsidRPr="00AC7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</w:t>
            </w:r>
          </w:p>
        </w:tc>
      </w:tr>
    </w:tbl>
    <w:p w14:paraId="42547714" w14:textId="35D19262" w:rsidR="00B57458" w:rsidRDefault="00B57458" w:rsidP="00517253"/>
    <w:sectPr w:rsidR="00B57458" w:rsidSect="009535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B423" w14:textId="77777777" w:rsidR="00855E4D" w:rsidRDefault="00855E4D" w:rsidP="00953526">
      <w:pPr>
        <w:spacing w:after="0" w:line="240" w:lineRule="auto"/>
      </w:pPr>
      <w:r>
        <w:separator/>
      </w:r>
    </w:p>
  </w:endnote>
  <w:endnote w:type="continuationSeparator" w:id="0">
    <w:p w14:paraId="670D3E25" w14:textId="77777777" w:rsidR="00855E4D" w:rsidRDefault="00855E4D" w:rsidP="0095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C7CE" w14:textId="77777777" w:rsidR="00F86FA0" w:rsidRDefault="00F86FA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9093690"/>
      <w:docPartObj>
        <w:docPartGallery w:val="Page Numbers (Bottom of Page)"/>
        <w:docPartUnique/>
      </w:docPartObj>
    </w:sdtPr>
    <w:sdtContent>
      <w:p w14:paraId="09F61F6B" w14:textId="66659FF9" w:rsidR="00F86FA0" w:rsidRDefault="00F86FA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41BEB4" w14:textId="77777777" w:rsidR="00F86FA0" w:rsidRDefault="00F86FA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79002"/>
      <w:docPartObj>
        <w:docPartGallery w:val="Page Numbers (Bottom of Page)"/>
        <w:docPartUnique/>
      </w:docPartObj>
    </w:sdtPr>
    <w:sdtContent>
      <w:p w14:paraId="110AF723" w14:textId="4CC69C33" w:rsidR="009053FF" w:rsidRDefault="009053F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5AE4DE" w14:textId="77777777" w:rsidR="009053FF" w:rsidRDefault="009053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8778F" w14:textId="77777777" w:rsidR="00855E4D" w:rsidRDefault="00855E4D" w:rsidP="00953526">
      <w:pPr>
        <w:spacing w:after="0" w:line="240" w:lineRule="auto"/>
      </w:pPr>
      <w:r>
        <w:separator/>
      </w:r>
    </w:p>
  </w:footnote>
  <w:footnote w:type="continuationSeparator" w:id="0">
    <w:p w14:paraId="16F15DA9" w14:textId="77777777" w:rsidR="00855E4D" w:rsidRDefault="00855E4D" w:rsidP="00953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763E" w14:textId="77777777" w:rsidR="00F86FA0" w:rsidRDefault="00F86FA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AD4A" w14:textId="77777777" w:rsidR="00F86FA0" w:rsidRDefault="00F86FA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EB92" w14:textId="0EB8BCB1" w:rsidR="00953526" w:rsidRDefault="00953526">
    <w:pPr>
      <w:pStyle w:val="Zaglavlje"/>
    </w:pPr>
    <w:r w:rsidRPr="002B68C9">
      <w:rPr>
        <w:noProof/>
      </w:rPr>
      <w:drawing>
        <wp:inline distT="0" distB="0" distL="0" distR="0" wp14:anchorId="76C4E197" wp14:editId="7A0F5404">
          <wp:extent cx="1697716" cy="1003698"/>
          <wp:effectExtent l="19050" t="0" r="0" b="0"/>
          <wp:docPr id="1" name="Slika 1" descr="mgš_memorandum_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š_memorandum_heade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7716" cy="1003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920E7"/>
    <w:multiLevelType w:val="hybridMultilevel"/>
    <w:tmpl w:val="50D2DA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06E98"/>
    <w:multiLevelType w:val="hybridMultilevel"/>
    <w:tmpl w:val="1E642D60"/>
    <w:lvl w:ilvl="0" w:tplc="4A203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15CC"/>
    <w:multiLevelType w:val="hybridMultilevel"/>
    <w:tmpl w:val="BF8CF702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E5509"/>
    <w:multiLevelType w:val="hybridMultilevel"/>
    <w:tmpl w:val="A6D856C2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63C73"/>
    <w:multiLevelType w:val="hybridMultilevel"/>
    <w:tmpl w:val="73CA7BDE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55BEA"/>
    <w:multiLevelType w:val="hybridMultilevel"/>
    <w:tmpl w:val="634E3934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60045"/>
    <w:multiLevelType w:val="hybridMultilevel"/>
    <w:tmpl w:val="E3AA9248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D47CA"/>
    <w:multiLevelType w:val="hybridMultilevel"/>
    <w:tmpl w:val="E1C28968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D5722"/>
    <w:multiLevelType w:val="hybridMultilevel"/>
    <w:tmpl w:val="A65A6226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81F46"/>
    <w:multiLevelType w:val="hybridMultilevel"/>
    <w:tmpl w:val="1ED4F012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A024F"/>
    <w:multiLevelType w:val="hybridMultilevel"/>
    <w:tmpl w:val="31166344"/>
    <w:lvl w:ilvl="0" w:tplc="85AA2EB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85525"/>
    <w:multiLevelType w:val="hybridMultilevel"/>
    <w:tmpl w:val="D312E600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F271F"/>
    <w:multiLevelType w:val="hybridMultilevel"/>
    <w:tmpl w:val="92EC0862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40ECF"/>
    <w:multiLevelType w:val="hybridMultilevel"/>
    <w:tmpl w:val="AE629B9C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33E452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66498"/>
    <w:multiLevelType w:val="hybridMultilevel"/>
    <w:tmpl w:val="F4B6931A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763852">
    <w:abstractNumId w:val="14"/>
  </w:num>
  <w:num w:numId="2" w16cid:durableId="1775322148">
    <w:abstractNumId w:val="7"/>
  </w:num>
  <w:num w:numId="3" w16cid:durableId="1772895999">
    <w:abstractNumId w:val="13"/>
  </w:num>
  <w:num w:numId="4" w16cid:durableId="2101638015">
    <w:abstractNumId w:val="4"/>
  </w:num>
  <w:num w:numId="5" w16cid:durableId="657270826">
    <w:abstractNumId w:val="5"/>
  </w:num>
  <w:num w:numId="6" w16cid:durableId="50155766">
    <w:abstractNumId w:val="1"/>
  </w:num>
  <w:num w:numId="7" w16cid:durableId="790368158">
    <w:abstractNumId w:val="6"/>
  </w:num>
  <w:num w:numId="8" w16cid:durableId="954751219">
    <w:abstractNumId w:val="2"/>
  </w:num>
  <w:num w:numId="9" w16cid:durableId="1550143684">
    <w:abstractNumId w:val="8"/>
  </w:num>
  <w:num w:numId="10" w16cid:durableId="1677073517">
    <w:abstractNumId w:val="3"/>
  </w:num>
  <w:num w:numId="11" w16cid:durableId="1377701112">
    <w:abstractNumId w:val="11"/>
  </w:num>
  <w:num w:numId="12" w16cid:durableId="606818614">
    <w:abstractNumId w:val="12"/>
  </w:num>
  <w:num w:numId="13" w16cid:durableId="550269540">
    <w:abstractNumId w:val="9"/>
  </w:num>
  <w:num w:numId="14" w16cid:durableId="711614992">
    <w:abstractNumId w:val="10"/>
  </w:num>
  <w:num w:numId="15" w16cid:durableId="199768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C9"/>
    <w:rsid w:val="00015683"/>
    <w:rsid w:val="00071A4A"/>
    <w:rsid w:val="0008503D"/>
    <w:rsid w:val="000A1D70"/>
    <w:rsid w:val="000D4285"/>
    <w:rsid w:val="00105054"/>
    <w:rsid w:val="00110025"/>
    <w:rsid w:val="00133E61"/>
    <w:rsid w:val="001448C0"/>
    <w:rsid w:val="00146805"/>
    <w:rsid w:val="001879B1"/>
    <w:rsid w:val="00192A34"/>
    <w:rsid w:val="00196541"/>
    <w:rsid w:val="001B123B"/>
    <w:rsid w:val="001B2BE6"/>
    <w:rsid w:val="001B430C"/>
    <w:rsid w:val="001C20CF"/>
    <w:rsid w:val="00201001"/>
    <w:rsid w:val="00203EE7"/>
    <w:rsid w:val="0023516D"/>
    <w:rsid w:val="00266771"/>
    <w:rsid w:val="00274E7E"/>
    <w:rsid w:val="002766F0"/>
    <w:rsid w:val="00291E61"/>
    <w:rsid w:val="00293867"/>
    <w:rsid w:val="002B65A3"/>
    <w:rsid w:val="002B68C9"/>
    <w:rsid w:val="002C2528"/>
    <w:rsid w:val="002C3FFF"/>
    <w:rsid w:val="003002B3"/>
    <w:rsid w:val="0034394D"/>
    <w:rsid w:val="003559DD"/>
    <w:rsid w:val="00387832"/>
    <w:rsid w:val="00391AD2"/>
    <w:rsid w:val="003951DE"/>
    <w:rsid w:val="003A02D2"/>
    <w:rsid w:val="003B5ADD"/>
    <w:rsid w:val="003B780A"/>
    <w:rsid w:val="003E009B"/>
    <w:rsid w:val="003E1237"/>
    <w:rsid w:val="00411F17"/>
    <w:rsid w:val="00412A36"/>
    <w:rsid w:val="00442642"/>
    <w:rsid w:val="00442813"/>
    <w:rsid w:val="00466388"/>
    <w:rsid w:val="00476E0D"/>
    <w:rsid w:val="004852AF"/>
    <w:rsid w:val="00493170"/>
    <w:rsid w:val="00493FA4"/>
    <w:rsid w:val="004B705A"/>
    <w:rsid w:val="004C2E73"/>
    <w:rsid w:val="004C58CC"/>
    <w:rsid w:val="00506603"/>
    <w:rsid w:val="00517253"/>
    <w:rsid w:val="0053728E"/>
    <w:rsid w:val="00550DF3"/>
    <w:rsid w:val="005524EA"/>
    <w:rsid w:val="00553F33"/>
    <w:rsid w:val="00562C2B"/>
    <w:rsid w:val="00570C09"/>
    <w:rsid w:val="00576D50"/>
    <w:rsid w:val="005A4627"/>
    <w:rsid w:val="005B723F"/>
    <w:rsid w:val="005C440A"/>
    <w:rsid w:val="005E1E34"/>
    <w:rsid w:val="005E5679"/>
    <w:rsid w:val="006330BA"/>
    <w:rsid w:val="00636C43"/>
    <w:rsid w:val="0064677D"/>
    <w:rsid w:val="00646B3D"/>
    <w:rsid w:val="0065305B"/>
    <w:rsid w:val="00656366"/>
    <w:rsid w:val="00662DA3"/>
    <w:rsid w:val="006735C4"/>
    <w:rsid w:val="0068484D"/>
    <w:rsid w:val="00697369"/>
    <w:rsid w:val="00697FE6"/>
    <w:rsid w:val="006A2EFF"/>
    <w:rsid w:val="006B200A"/>
    <w:rsid w:val="006C2EC9"/>
    <w:rsid w:val="006D0679"/>
    <w:rsid w:val="006E4CA3"/>
    <w:rsid w:val="00735EDB"/>
    <w:rsid w:val="00763F7C"/>
    <w:rsid w:val="00766268"/>
    <w:rsid w:val="00793AEB"/>
    <w:rsid w:val="007B0BF8"/>
    <w:rsid w:val="007B5EAB"/>
    <w:rsid w:val="007C20C6"/>
    <w:rsid w:val="007E519F"/>
    <w:rsid w:val="007E58E2"/>
    <w:rsid w:val="007F166F"/>
    <w:rsid w:val="0080087C"/>
    <w:rsid w:val="0082050D"/>
    <w:rsid w:val="00826DC6"/>
    <w:rsid w:val="00837ADC"/>
    <w:rsid w:val="0085480F"/>
    <w:rsid w:val="00855E4D"/>
    <w:rsid w:val="0085618E"/>
    <w:rsid w:val="00863843"/>
    <w:rsid w:val="00874AF3"/>
    <w:rsid w:val="0088576E"/>
    <w:rsid w:val="00886186"/>
    <w:rsid w:val="008946C2"/>
    <w:rsid w:val="008B36F5"/>
    <w:rsid w:val="008C5B7D"/>
    <w:rsid w:val="008D2F35"/>
    <w:rsid w:val="008D7B67"/>
    <w:rsid w:val="008E009E"/>
    <w:rsid w:val="009053FF"/>
    <w:rsid w:val="0090705B"/>
    <w:rsid w:val="0092532B"/>
    <w:rsid w:val="00931251"/>
    <w:rsid w:val="00953526"/>
    <w:rsid w:val="00954E46"/>
    <w:rsid w:val="009710B0"/>
    <w:rsid w:val="00973998"/>
    <w:rsid w:val="009B0E8E"/>
    <w:rsid w:val="009B214C"/>
    <w:rsid w:val="009B7804"/>
    <w:rsid w:val="009D2344"/>
    <w:rsid w:val="009D7881"/>
    <w:rsid w:val="009E262E"/>
    <w:rsid w:val="009E4447"/>
    <w:rsid w:val="009E569C"/>
    <w:rsid w:val="00A22C8A"/>
    <w:rsid w:val="00A34FEE"/>
    <w:rsid w:val="00A40FA9"/>
    <w:rsid w:val="00A47ADE"/>
    <w:rsid w:val="00A53B14"/>
    <w:rsid w:val="00A64372"/>
    <w:rsid w:val="00A65B6F"/>
    <w:rsid w:val="00A93BF2"/>
    <w:rsid w:val="00AB6B4C"/>
    <w:rsid w:val="00AC0B77"/>
    <w:rsid w:val="00AC2449"/>
    <w:rsid w:val="00AC71B2"/>
    <w:rsid w:val="00AD5404"/>
    <w:rsid w:val="00AF1670"/>
    <w:rsid w:val="00B033D6"/>
    <w:rsid w:val="00B14751"/>
    <w:rsid w:val="00B1571A"/>
    <w:rsid w:val="00B23BFB"/>
    <w:rsid w:val="00B25F73"/>
    <w:rsid w:val="00B33A54"/>
    <w:rsid w:val="00B57458"/>
    <w:rsid w:val="00B62B63"/>
    <w:rsid w:val="00B62EB1"/>
    <w:rsid w:val="00BB65F1"/>
    <w:rsid w:val="00BC0672"/>
    <w:rsid w:val="00BC1CC6"/>
    <w:rsid w:val="00BC268F"/>
    <w:rsid w:val="00BD0DC3"/>
    <w:rsid w:val="00BE32D4"/>
    <w:rsid w:val="00BE4336"/>
    <w:rsid w:val="00BF1599"/>
    <w:rsid w:val="00BF58E5"/>
    <w:rsid w:val="00C07C42"/>
    <w:rsid w:val="00C56FE6"/>
    <w:rsid w:val="00C57640"/>
    <w:rsid w:val="00C82CB5"/>
    <w:rsid w:val="00C84ADB"/>
    <w:rsid w:val="00C87C11"/>
    <w:rsid w:val="00CA10BF"/>
    <w:rsid w:val="00CD7EB4"/>
    <w:rsid w:val="00CE1E63"/>
    <w:rsid w:val="00CF4E4C"/>
    <w:rsid w:val="00D0150B"/>
    <w:rsid w:val="00D03A25"/>
    <w:rsid w:val="00D13696"/>
    <w:rsid w:val="00D31F17"/>
    <w:rsid w:val="00D44B8C"/>
    <w:rsid w:val="00D5220E"/>
    <w:rsid w:val="00D535FA"/>
    <w:rsid w:val="00D60AAE"/>
    <w:rsid w:val="00D677FE"/>
    <w:rsid w:val="00D740D6"/>
    <w:rsid w:val="00D755BE"/>
    <w:rsid w:val="00DA57A5"/>
    <w:rsid w:val="00DB108B"/>
    <w:rsid w:val="00DD0AFD"/>
    <w:rsid w:val="00DD75AF"/>
    <w:rsid w:val="00E02726"/>
    <w:rsid w:val="00E04053"/>
    <w:rsid w:val="00E0432D"/>
    <w:rsid w:val="00E2249C"/>
    <w:rsid w:val="00E30ED6"/>
    <w:rsid w:val="00E31653"/>
    <w:rsid w:val="00E4110A"/>
    <w:rsid w:val="00EA100E"/>
    <w:rsid w:val="00ED3B0F"/>
    <w:rsid w:val="00ED6B23"/>
    <w:rsid w:val="00EE736E"/>
    <w:rsid w:val="00F06A98"/>
    <w:rsid w:val="00F22AE1"/>
    <w:rsid w:val="00F4157D"/>
    <w:rsid w:val="00F53227"/>
    <w:rsid w:val="00F53D25"/>
    <w:rsid w:val="00F648E5"/>
    <w:rsid w:val="00F86FA0"/>
    <w:rsid w:val="00F9170B"/>
    <w:rsid w:val="00FA1C43"/>
    <w:rsid w:val="00FE4CA0"/>
    <w:rsid w:val="00FF49BD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82B6"/>
  <w15:docId w15:val="{AF268F5C-A60C-4D69-B782-E8F05034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B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68C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53526"/>
    <w:pPr>
      <w:ind w:left="720"/>
      <w:contextualSpacing/>
    </w:pPr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5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3526"/>
  </w:style>
  <w:style w:type="paragraph" w:styleId="Podnoje">
    <w:name w:val="footer"/>
    <w:basedOn w:val="Normal"/>
    <w:link w:val="PodnojeChar"/>
    <w:uiPriority w:val="99"/>
    <w:unhideWhenUsed/>
    <w:rsid w:val="0095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3526"/>
  </w:style>
  <w:style w:type="table" w:customStyle="1" w:styleId="TableGrid">
    <w:name w:val="TableGrid"/>
    <w:rsid w:val="00973998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5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marinaafg@gmail.com</cp:lastModifiedBy>
  <cp:revision>76</cp:revision>
  <cp:lastPrinted>2022-12-07T11:55:00Z</cp:lastPrinted>
  <dcterms:created xsi:type="dcterms:W3CDTF">2022-10-12T12:38:00Z</dcterms:created>
  <dcterms:modified xsi:type="dcterms:W3CDTF">2022-12-07T12:36:00Z</dcterms:modified>
</cp:coreProperties>
</file>